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ED45" w14:textId="77777777" w:rsidR="00ED53D4" w:rsidRDefault="00000000">
      <w:pPr>
        <w:spacing w:afterLines="50" w:after="190"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湖南新闻奖参评作品推荐表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377"/>
        <w:gridCol w:w="1362"/>
        <w:gridCol w:w="218"/>
        <w:gridCol w:w="1137"/>
        <w:gridCol w:w="1481"/>
        <w:gridCol w:w="2599"/>
      </w:tblGrid>
      <w:tr w:rsidR="00ED53D4" w14:paraId="58C3EFA8" w14:textId="77777777" w:rsidTr="003E319D">
        <w:trPr>
          <w:cantSplit/>
          <w:trHeight w:hRule="exact" w:val="454"/>
          <w:jc w:val="center"/>
        </w:trPr>
        <w:tc>
          <w:tcPr>
            <w:tcW w:w="1450" w:type="dxa"/>
            <w:vMerge w:val="restart"/>
            <w:vAlign w:val="center"/>
          </w:tcPr>
          <w:p w14:paraId="651531DA" w14:textId="77777777" w:rsidR="00ED53D4" w:rsidRPr="004754EA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094" w:type="dxa"/>
            <w:gridSpan w:val="4"/>
            <w:vMerge w:val="restart"/>
            <w:vAlign w:val="center"/>
          </w:tcPr>
          <w:p w14:paraId="79266477" w14:textId="77777777" w:rsidR="00ED53D4" w:rsidRPr="004754EA" w:rsidRDefault="00000000" w:rsidP="00073E39">
            <w:pPr>
              <w:spacing w:line="26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</w:t>
            </w:r>
          </w:p>
        </w:tc>
        <w:tc>
          <w:tcPr>
            <w:tcW w:w="1481" w:type="dxa"/>
            <w:vAlign w:val="center"/>
          </w:tcPr>
          <w:p w14:paraId="50E91520" w14:textId="77777777" w:rsidR="00ED53D4" w:rsidRPr="004754EA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2599" w:type="dxa"/>
            <w:vAlign w:val="center"/>
          </w:tcPr>
          <w:p w14:paraId="18DC5C0C" w14:textId="77777777" w:rsidR="00ED53D4" w:rsidRPr="004754EA" w:rsidRDefault="00000000" w:rsidP="00D830CE">
            <w:pPr>
              <w:spacing w:line="260" w:lineRule="exact"/>
              <w:rPr>
                <w:rFonts w:ascii="仿宋" w:eastAsia="仿宋" w:hAnsi="仿宋" w:cs="仿宋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系列报道</w:t>
            </w:r>
          </w:p>
        </w:tc>
      </w:tr>
      <w:tr w:rsidR="00ED53D4" w14:paraId="79C1C659" w14:textId="77777777" w:rsidTr="003E319D">
        <w:trPr>
          <w:cantSplit/>
          <w:trHeight w:hRule="exact" w:val="454"/>
          <w:jc w:val="center"/>
        </w:trPr>
        <w:tc>
          <w:tcPr>
            <w:tcW w:w="1450" w:type="dxa"/>
            <w:vMerge/>
            <w:vAlign w:val="center"/>
          </w:tcPr>
          <w:p w14:paraId="6FCDDBD1" w14:textId="77777777" w:rsidR="00ED53D4" w:rsidRPr="004754EA" w:rsidRDefault="00ED53D4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094" w:type="dxa"/>
            <w:gridSpan w:val="4"/>
            <w:vMerge/>
            <w:vAlign w:val="center"/>
          </w:tcPr>
          <w:p w14:paraId="4776CE52" w14:textId="77777777" w:rsidR="00ED53D4" w:rsidRPr="004754EA" w:rsidRDefault="00ED53D4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481" w:type="dxa"/>
            <w:vAlign w:val="center"/>
          </w:tcPr>
          <w:p w14:paraId="33D6011F" w14:textId="77777777" w:rsidR="00ED53D4" w:rsidRPr="004754EA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2599" w:type="dxa"/>
            <w:vAlign w:val="center"/>
          </w:tcPr>
          <w:p w14:paraId="33F5DA3B" w14:textId="77777777" w:rsidR="00ED53D4" w:rsidRPr="004754EA" w:rsidRDefault="00000000" w:rsidP="00D830CE">
            <w:pPr>
              <w:spacing w:line="260" w:lineRule="exact"/>
              <w:rPr>
                <w:rFonts w:hAnsi="仿宋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广播系列报道</w:t>
            </w:r>
          </w:p>
        </w:tc>
      </w:tr>
      <w:tr w:rsidR="00ED53D4" w14:paraId="0E25E2ED" w14:textId="77777777" w:rsidTr="003E319D">
        <w:trPr>
          <w:cantSplit/>
          <w:trHeight w:hRule="exact" w:val="454"/>
          <w:jc w:val="center"/>
        </w:trPr>
        <w:tc>
          <w:tcPr>
            <w:tcW w:w="1450" w:type="dxa"/>
            <w:vMerge/>
            <w:vAlign w:val="center"/>
          </w:tcPr>
          <w:p w14:paraId="19E33806" w14:textId="77777777" w:rsidR="00ED53D4" w:rsidRPr="004754EA" w:rsidRDefault="00ED53D4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094" w:type="dxa"/>
            <w:gridSpan w:val="4"/>
            <w:vMerge/>
            <w:vAlign w:val="center"/>
          </w:tcPr>
          <w:p w14:paraId="3CE9030A" w14:textId="77777777" w:rsidR="00ED53D4" w:rsidRPr="004754EA" w:rsidRDefault="00ED53D4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481" w:type="dxa"/>
            <w:vAlign w:val="center"/>
          </w:tcPr>
          <w:p w14:paraId="52266DB3" w14:textId="77777777" w:rsidR="00ED53D4" w:rsidRPr="004754EA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2599" w:type="dxa"/>
            <w:vAlign w:val="center"/>
          </w:tcPr>
          <w:p w14:paraId="274B486A" w14:textId="5081CFA1" w:rsidR="00ED53D4" w:rsidRPr="004754EA" w:rsidRDefault="00A056B8" w:rsidP="00D830CE">
            <w:pPr>
              <w:spacing w:line="240" w:lineRule="atLeast"/>
              <w:rPr>
                <w:sz w:val="21"/>
                <w:szCs w:val="21"/>
              </w:rPr>
            </w:pPr>
            <w:r w:rsidRPr="004754EA">
              <w:rPr>
                <w:rFonts w:hint="eastAsia"/>
                <w:sz w:val="21"/>
                <w:szCs w:val="21"/>
              </w:rPr>
              <w:t>中文</w:t>
            </w:r>
          </w:p>
        </w:tc>
      </w:tr>
      <w:tr w:rsidR="00ED53D4" w14:paraId="0FDC6A0B" w14:textId="77777777" w:rsidTr="003E319D">
        <w:trPr>
          <w:trHeight w:hRule="exact" w:val="680"/>
          <w:jc w:val="center"/>
        </w:trPr>
        <w:tc>
          <w:tcPr>
            <w:tcW w:w="1450" w:type="dxa"/>
            <w:vAlign w:val="center"/>
          </w:tcPr>
          <w:p w14:paraId="5E7F5E76" w14:textId="77777777" w:rsidR="00ED53D4" w:rsidRPr="004754EA" w:rsidRDefault="00000000">
            <w:pPr>
              <w:spacing w:line="320" w:lineRule="exact"/>
              <w:rPr>
                <w:rFonts w:ascii="华文中宋" w:eastAsia="华文中宋" w:hAnsi="华文中宋"/>
                <w:spacing w:val="-12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14:paraId="5757AFD4" w14:textId="77777777" w:rsidR="00ED53D4" w:rsidRPr="004754EA" w:rsidRDefault="00000000">
            <w:pPr>
              <w:spacing w:line="320" w:lineRule="exact"/>
              <w:rPr>
                <w:rFonts w:ascii="华文中宋" w:eastAsia="华文中宋" w:hAnsi="华文中宋"/>
                <w:spacing w:val="-12"/>
              </w:rPr>
            </w:pPr>
            <w:r w:rsidRPr="004754EA">
              <w:rPr>
                <w:rFonts w:ascii="华文中宋" w:eastAsia="华文中宋" w:hAnsi="华文中宋" w:hint="eastAsia"/>
                <w:spacing w:val="-12"/>
              </w:rPr>
              <w:t>（主创人员）</w:t>
            </w:r>
          </w:p>
        </w:tc>
        <w:tc>
          <w:tcPr>
            <w:tcW w:w="2739" w:type="dxa"/>
            <w:gridSpan w:val="2"/>
            <w:vAlign w:val="center"/>
          </w:tcPr>
          <w:p w14:paraId="5A01457C" w14:textId="7FCBBA68" w:rsidR="00ED53D4" w:rsidRPr="004754EA" w:rsidRDefault="003E319D" w:rsidP="003E319D">
            <w:pPr>
              <w:spacing w:line="26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 xml:space="preserve"> </w:t>
            </w:r>
            <w:r w:rsidRPr="004754EA">
              <w:rPr>
                <w:rFonts w:hAnsi="仿宋_GB2312" w:cs="仿宋_GB2312"/>
                <w:sz w:val="21"/>
                <w:szCs w:val="21"/>
              </w:rPr>
              <w:t xml:space="preserve"> 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谭仕、黄海波、周文楚、</w:t>
            </w:r>
          </w:p>
          <w:p w14:paraId="7DD38E58" w14:textId="77777777" w:rsidR="00ED53D4" w:rsidRPr="004754EA" w:rsidRDefault="00000000" w:rsidP="003E319D">
            <w:pPr>
              <w:spacing w:line="260" w:lineRule="exact"/>
              <w:rPr>
                <w:rFonts w:hAnsi="华文中宋"/>
                <w:sz w:val="28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甘娟娟、李巍、廖检平</w:t>
            </w:r>
          </w:p>
        </w:tc>
        <w:tc>
          <w:tcPr>
            <w:tcW w:w="1355" w:type="dxa"/>
            <w:gridSpan w:val="2"/>
            <w:vAlign w:val="center"/>
          </w:tcPr>
          <w:p w14:paraId="3808C02D" w14:textId="77777777" w:rsidR="00ED53D4" w:rsidRPr="004754EA" w:rsidRDefault="00000000" w:rsidP="003E319D">
            <w:pPr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4080" w:type="dxa"/>
            <w:gridSpan w:val="2"/>
            <w:vAlign w:val="center"/>
          </w:tcPr>
          <w:p w14:paraId="42C16214" w14:textId="77777777" w:rsidR="00ED53D4" w:rsidRPr="004754EA" w:rsidRDefault="00000000" w:rsidP="00D830CE">
            <w:pPr>
              <w:spacing w:line="240" w:lineRule="exact"/>
              <w:rPr>
                <w:rFonts w:ascii="仿宋" w:eastAsia="仿宋" w:hAnsi="仿宋"/>
                <w:w w:val="95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蒋新星、肖雄、段永芳</w:t>
            </w:r>
          </w:p>
        </w:tc>
      </w:tr>
      <w:tr w:rsidR="00ED53D4" w14:paraId="4FFEB978" w14:textId="77777777" w:rsidTr="003E319D">
        <w:trPr>
          <w:trHeight w:hRule="exact" w:val="680"/>
          <w:jc w:val="center"/>
        </w:trPr>
        <w:tc>
          <w:tcPr>
            <w:tcW w:w="1450" w:type="dxa"/>
            <w:vAlign w:val="center"/>
          </w:tcPr>
          <w:p w14:paraId="15DCD422" w14:textId="77777777" w:rsidR="00ED53D4" w:rsidRPr="004754EA" w:rsidRDefault="00000000">
            <w:pPr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原创单位</w:t>
            </w:r>
          </w:p>
        </w:tc>
        <w:tc>
          <w:tcPr>
            <w:tcW w:w="2739" w:type="dxa"/>
            <w:gridSpan w:val="2"/>
            <w:vAlign w:val="center"/>
          </w:tcPr>
          <w:p w14:paraId="6BFB345E" w14:textId="77777777" w:rsidR="00ED53D4" w:rsidRPr="004754EA" w:rsidRDefault="00000000" w:rsidP="003E319D">
            <w:pPr>
              <w:spacing w:line="26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衡阳市广播电视台</w:t>
            </w:r>
          </w:p>
          <w:p w14:paraId="53C2CF4D" w14:textId="1F14E719" w:rsidR="003E319D" w:rsidRPr="004754EA" w:rsidRDefault="003E319D" w:rsidP="003E319D">
            <w:pPr>
              <w:spacing w:line="260" w:lineRule="exact"/>
              <w:rPr>
                <w:rFonts w:hAnsi="仿宋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综合广播</w:t>
            </w:r>
          </w:p>
        </w:tc>
        <w:tc>
          <w:tcPr>
            <w:tcW w:w="1355" w:type="dxa"/>
            <w:gridSpan w:val="2"/>
            <w:vAlign w:val="center"/>
          </w:tcPr>
          <w:p w14:paraId="7397AA97" w14:textId="77777777" w:rsidR="00ED53D4" w:rsidRPr="004754EA" w:rsidRDefault="00000000" w:rsidP="003E319D">
            <w:pPr>
              <w:spacing w:line="40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4080" w:type="dxa"/>
            <w:gridSpan w:val="2"/>
            <w:vAlign w:val="center"/>
          </w:tcPr>
          <w:p w14:paraId="1C785918" w14:textId="77777777" w:rsidR="00ED53D4" w:rsidRPr="004754EA" w:rsidRDefault="00000000" w:rsidP="003E319D">
            <w:pPr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衡阳市广播电视台</w:t>
            </w:r>
          </w:p>
        </w:tc>
      </w:tr>
      <w:tr w:rsidR="00ED53D4" w14:paraId="2D795244" w14:textId="77777777" w:rsidTr="003E319D">
        <w:trPr>
          <w:trHeight w:hRule="exact" w:val="680"/>
          <w:jc w:val="center"/>
        </w:trPr>
        <w:tc>
          <w:tcPr>
            <w:tcW w:w="1450" w:type="dxa"/>
            <w:vAlign w:val="center"/>
          </w:tcPr>
          <w:p w14:paraId="7A1E22EE" w14:textId="77777777" w:rsidR="00ED53D4" w:rsidRPr="004754EA" w:rsidRDefault="00000000" w:rsidP="003E319D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4754EA"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 w:rsidRPr="004754EA">
              <w:rPr>
                <w:rFonts w:ascii="华文中宋" w:eastAsia="华文中宋" w:hAnsi="华文中宋" w:hint="eastAsia"/>
                <w:spacing w:val="-12"/>
              </w:rPr>
              <w:t>名称和版次)</w:t>
            </w:r>
          </w:p>
        </w:tc>
        <w:tc>
          <w:tcPr>
            <w:tcW w:w="2739" w:type="dxa"/>
            <w:gridSpan w:val="2"/>
            <w:vAlign w:val="center"/>
          </w:tcPr>
          <w:p w14:paraId="34E0F359" w14:textId="724ABF2D" w:rsidR="00ED53D4" w:rsidRPr="004754EA" w:rsidRDefault="00000000" w:rsidP="003E319D">
            <w:pPr>
              <w:spacing w:line="220" w:lineRule="exact"/>
              <w:rPr>
                <w:rFonts w:hAnsi="仿宋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《衡广新闻》</w:t>
            </w:r>
            <w:r w:rsidR="003E319D" w:rsidRPr="004754EA">
              <w:rPr>
                <w:rFonts w:hAnsi="仿宋" w:hint="eastAsia"/>
                <w:spacing w:val="-6"/>
                <w:sz w:val="21"/>
                <w:szCs w:val="21"/>
              </w:rPr>
              <w:t>和</w:t>
            </w: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看衡阳客户端</w:t>
            </w:r>
          </w:p>
        </w:tc>
        <w:tc>
          <w:tcPr>
            <w:tcW w:w="1355" w:type="dxa"/>
            <w:gridSpan w:val="2"/>
            <w:vAlign w:val="center"/>
          </w:tcPr>
          <w:p w14:paraId="34E47A05" w14:textId="77777777" w:rsidR="00ED53D4" w:rsidRPr="004754EA" w:rsidRDefault="00000000" w:rsidP="003E319D">
            <w:pPr>
              <w:spacing w:line="400" w:lineRule="exact"/>
              <w:rPr>
                <w:rFonts w:ascii="华文中宋" w:eastAsia="华文中宋" w:hAnsi="华文中宋"/>
                <w:sz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4080" w:type="dxa"/>
            <w:gridSpan w:val="2"/>
            <w:vAlign w:val="center"/>
          </w:tcPr>
          <w:p w14:paraId="3C29DFBE" w14:textId="42A17FBC" w:rsidR="003E319D" w:rsidRPr="004754EA" w:rsidRDefault="00000000" w:rsidP="007963C2">
            <w:pPr>
              <w:spacing w:line="26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9月23日至9月30日</w:t>
            </w:r>
          </w:p>
        </w:tc>
      </w:tr>
      <w:tr w:rsidR="00ED53D4" w14:paraId="07788730" w14:textId="77777777" w:rsidTr="003E319D">
        <w:trPr>
          <w:cantSplit/>
          <w:trHeight w:hRule="exact" w:val="567"/>
          <w:jc w:val="center"/>
        </w:trPr>
        <w:tc>
          <w:tcPr>
            <w:tcW w:w="2827" w:type="dxa"/>
            <w:gridSpan w:val="2"/>
            <w:vAlign w:val="center"/>
          </w:tcPr>
          <w:p w14:paraId="2255D72B" w14:textId="77777777" w:rsidR="00ED53D4" w:rsidRDefault="00000000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5"/>
            <w:vAlign w:val="center"/>
          </w:tcPr>
          <w:p w14:paraId="522C45A4" w14:textId="7BEB80AC" w:rsidR="00ED53D4" w:rsidRDefault="00ED53D4"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D53D4" w14:paraId="0B009737" w14:textId="77777777">
        <w:trPr>
          <w:cantSplit/>
          <w:trHeight w:val="3840"/>
          <w:jc w:val="center"/>
        </w:trPr>
        <w:tc>
          <w:tcPr>
            <w:tcW w:w="1450" w:type="dxa"/>
            <w:vAlign w:val="center"/>
          </w:tcPr>
          <w:p w14:paraId="35E6F16A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77C83317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14:paraId="565CF36A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14:paraId="46F2FF4D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14:paraId="733905FC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14:paraId="6DA78CA8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 w14:paraId="4FCBE977" w14:textId="77777777" w:rsidR="00ED53D4" w:rsidRDefault="00000000">
            <w:pPr>
              <w:spacing w:line="240" w:lineRule="auto"/>
              <w:ind w:firstLineChars="200" w:firstLine="42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值新中国成立75周年之际，我台策划推出特别节目《到边疆去》系列报道。记者历经一个多月时间，跨越山海、万里奔赴，追寻前人足迹，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感悟家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国情怀。首次成系统地将衡阳儿女在西北大漠、西南边陲、南部海疆建功立业、保家卫国的感人故事，通过七集献礼节目的形式呈现出来。</w:t>
            </w:r>
          </w:p>
          <w:p w14:paraId="5CC84B60" w14:textId="77777777" w:rsidR="00ED53D4" w:rsidRDefault="00000000">
            <w:pPr>
              <w:spacing w:line="240" w:lineRule="auto"/>
              <w:ind w:firstLineChars="200" w:firstLine="420"/>
              <w:jc w:val="both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第一集《八千湘女上天山》，记者寻访多位健在湘女，通过她们来讲述“八千湘女上天山”的恢宏历史；第二集《戈壁滩上盖花园》，见证湘女们入疆后，奔赴天山南北，投身热火的屯垦之中，用青春和血汗，把亘古荒原浇灌成绿洲家园；第三集《火焰山下石榴红》，聚焦衡阳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市援疆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工作队与受援地各族人民一道，如同石榴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籽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一样紧紧地团结在一起，在火焰山下共同谱写新时代鄯善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县繁荣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发展的壮美篇章；第四集《湖湘儿女下云南》，讲述数万湖湘儿女背井离乡，举家奔赴云南，屯垦戍边，为国种出“争气胶”的奋斗故事；第五集《共筑西南边防线》，再现支边人平时为民，种植橡胶，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战时为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兵，守卫边疆的峥嵘岁月；第六集《西双版纳边贸兴》，记录支边人后代从保卫边疆转变到繁荣边疆，促进边疆发展和民族团结的生动过程；第七集《蓝海之中衡阳舰》，呈现衡阳舰为国远航，守卫海疆的澎湃场景。</w:t>
            </w:r>
          </w:p>
        </w:tc>
      </w:tr>
      <w:tr w:rsidR="00ED53D4" w14:paraId="303645CE" w14:textId="77777777">
        <w:trPr>
          <w:cantSplit/>
          <w:trHeight w:hRule="exact" w:val="1146"/>
          <w:jc w:val="center"/>
        </w:trPr>
        <w:tc>
          <w:tcPr>
            <w:tcW w:w="1450" w:type="dxa"/>
            <w:vAlign w:val="center"/>
          </w:tcPr>
          <w:p w14:paraId="30B5DDB1" w14:textId="77777777" w:rsidR="00ED53D4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4C06986E" w14:textId="77777777" w:rsidR="00ED53D4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34129897" w14:textId="77777777" w:rsidR="00ED53D4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14:paraId="4874B085" w14:textId="77777777" w:rsidR="00ED53D4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6"/>
            <w:vAlign w:val="center"/>
          </w:tcPr>
          <w:p w14:paraId="3FA4CC16" w14:textId="77777777" w:rsidR="00ED53D4" w:rsidRDefault="00000000">
            <w:pPr>
              <w:spacing w:line="240" w:lineRule="auto"/>
              <w:ind w:firstLineChars="200" w:firstLine="42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节目于2024年9月23日至9月30日在衡阳综合广播首播，并上载到看衡阳客户端、喜马拉雅、蜻蜓FM等平台，部分采访片断还制作成短视频在视频号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和抖音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号融合传播，节目播出后各方面好评如潮。</w:t>
            </w:r>
          </w:p>
        </w:tc>
      </w:tr>
      <w:tr w:rsidR="00ED53D4" w14:paraId="1A7AE787" w14:textId="77777777">
        <w:trPr>
          <w:cantSplit/>
          <w:trHeight w:hRule="exact" w:val="2385"/>
          <w:jc w:val="center"/>
        </w:trPr>
        <w:tc>
          <w:tcPr>
            <w:tcW w:w="1450" w:type="dxa"/>
            <w:vAlign w:val="center"/>
          </w:tcPr>
          <w:p w14:paraId="2D20B333" w14:textId="77777777" w:rsidR="00ED53D4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5A876A51" w14:textId="77777777" w:rsidR="00ED53D4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18068782" w14:textId="77777777" w:rsidR="00ED53D4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D895726" w14:textId="77777777" w:rsidR="00ED53D4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28E12D3D" w14:textId="77777777" w:rsidR="00ED53D4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61914E3B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6"/>
            <w:vAlign w:val="center"/>
          </w:tcPr>
          <w:p w14:paraId="1E731BCE" w14:textId="77777777" w:rsidR="00ED53D4" w:rsidRDefault="00000000">
            <w:pPr>
              <w:spacing w:line="240" w:lineRule="auto"/>
              <w:ind w:firstLineChars="200" w:firstLine="420"/>
              <w:jc w:val="lef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该作品主题宏大，立意深远。作者紧扣铸牢中华民族共同体意识的主线，近距离见证了众多衡阳儿女为伟大祖国的建设和富强</w:t>
            </w:r>
            <w:proofErr w:type="gramStart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作出</w:t>
            </w:r>
            <w:proofErr w:type="gramEnd"/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 xml:space="preserve">的无私奉献，深刻感受到新中国崛起的艰难历程。2024年12月，该作品被国家广播电视总局评为2024年第三季度全国优秀广播电视新闻作品，系湖南唯一作品，也是衡阳广电作品首次获此殊荣。同意推荐。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</w:t>
            </w:r>
          </w:p>
          <w:p w14:paraId="40FE76AB" w14:textId="77777777" w:rsidR="00ED53D4" w:rsidRDefault="00000000">
            <w:pPr>
              <w:spacing w:line="360" w:lineRule="exact"/>
              <w:ind w:leftChars="1600" w:left="384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签名：       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7D1B46E0" w14:textId="77777777" w:rsidR="00ED53D4" w:rsidRDefault="00000000">
            <w:pPr>
              <w:spacing w:line="360" w:lineRule="exact"/>
              <w:ind w:leftChars="1600" w:left="38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color w:val="000000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</w:rPr>
              <w:t>25</w:t>
            </w:r>
            <w:r>
              <w:rPr>
                <w:rFonts w:ascii="华文中宋" w:eastAsia="华文中宋" w:hAnsi="华文中宋"/>
                <w:color w:val="000000"/>
              </w:rPr>
              <w:t xml:space="preserve">年 </w:t>
            </w:r>
            <w:r>
              <w:rPr>
                <w:rFonts w:ascii="华文中宋" w:eastAsia="华文中宋" w:hAnsi="华文中宋" w:hint="eastAsia"/>
                <w:color w:val="000000"/>
              </w:rPr>
              <w:t>2</w:t>
            </w:r>
            <w:r>
              <w:rPr>
                <w:rFonts w:ascii="华文中宋" w:eastAsia="华文中宋" w:hAnsi="华文中宋"/>
                <w:color w:val="000000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</w:rPr>
              <w:t>月</w:t>
            </w:r>
            <w:r>
              <w:rPr>
                <w:rFonts w:ascii="华文中宋" w:eastAsia="华文中宋" w:hAnsi="华文中宋"/>
                <w:color w:val="000000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</w:rPr>
              <w:t>27</w:t>
            </w:r>
            <w:r>
              <w:rPr>
                <w:rFonts w:ascii="华文中宋" w:eastAsia="华文中宋" w:hAnsi="华文中宋"/>
                <w:color w:val="000000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</w:rPr>
              <w:t>日</w:t>
            </w:r>
          </w:p>
        </w:tc>
      </w:tr>
      <w:tr w:rsidR="00ED53D4" w14:paraId="2117DE93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447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7810EC19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</w:t>
            </w:r>
          </w:p>
        </w:tc>
        <w:tc>
          <w:tcPr>
            <w:tcW w:w="2957" w:type="dxa"/>
            <w:gridSpan w:val="3"/>
            <w:tcBorders>
              <w:bottom w:val="single" w:sz="4" w:space="0" w:color="auto"/>
            </w:tcBorders>
            <w:vAlign w:val="center"/>
          </w:tcPr>
          <w:p w14:paraId="3C3E74EA" w14:textId="77777777" w:rsidR="00ED53D4" w:rsidRDefault="00000000" w:rsidP="002A510D">
            <w:pPr>
              <w:spacing w:line="240" w:lineRule="auto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谭仕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3181C56" w14:textId="77777777" w:rsidR="00ED53D4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14:paraId="0F03D53B" w14:textId="77777777" w:rsidR="00ED53D4" w:rsidRDefault="00000000" w:rsidP="002A510D">
            <w:pPr>
              <w:spacing w:line="240" w:lineRule="auto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13875651015</w:t>
            </w:r>
          </w:p>
        </w:tc>
      </w:tr>
    </w:tbl>
    <w:p w14:paraId="2BC27257" w14:textId="77777777" w:rsidR="00ED53D4" w:rsidRDefault="00ED53D4">
      <w:pPr>
        <w:tabs>
          <w:tab w:val="left" w:pos="1417"/>
        </w:tabs>
        <w:jc w:val="left"/>
      </w:pPr>
    </w:p>
    <w:p w14:paraId="5DA92B47" w14:textId="77777777" w:rsidR="00ED53D4" w:rsidRDefault="00000000">
      <w:pPr>
        <w:spacing w:afterLines="50" w:after="190"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湖南新闻奖系列报道作品完整目录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091"/>
        <w:gridCol w:w="1999"/>
        <w:gridCol w:w="1140"/>
        <w:gridCol w:w="1095"/>
        <w:gridCol w:w="1768"/>
        <w:gridCol w:w="1067"/>
        <w:gridCol w:w="871"/>
      </w:tblGrid>
      <w:tr w:rsidR="00ED53D4" w14:paraId="3C03F25E" w14:textId="77777777">
        <w:trPr>
          <w:trHeight w:hRule="exact" w:val="680"/>
          <w:jc w:val="center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3DEE1B0F" w14:textId="77777777" w:rsidR="00ED53D4" w:rsidRDefault="00000000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14:paraId="7290E73D" w14:textId="77777777" w:rsidR="00ED53D4" w:rsidRDefault="00000000">
            <w:pPr>
              <w:snapToGrid w:val="0"/>
              <w:ind w:firstLineChars="200" w:firstLine="42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到边疆去</w:t>
            </w:r>
          </w:p>
        </w:tc>
      </w:tr>
      <w:tr w:rsidR="00ED53D4" w14:paraId="704107F7" w14:textId="77777777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C681" w14:textId="77777777" w:rsidR="00ED53D4" w:rsidRPr="004754EA" w:rsidRDefault="00000000">
            <w:pPr>
              <w:snapToGrid w:val="0"/>
              <w:spacing w:line="34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3236" w14:textId="77777777" w:rsidR="00ED53D4" w:rsidRPr="004754EA" w:rsidRDefault="00000000">
            <w:pPr>
              <w:snapToGrid w:val="0"/>
              <w:spacing w:line="32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单篇作品标题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219" w14:textId="77777777" w:rsidR="00ED53D4" w:rsidRPr="004754EA" w:rsidRDefault="00000000">
            <w:pPr>
              <w:snapToGrid w:val="0"/>
              <w:spacing w:line="32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体裁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091" w14:textId="77777777" w:rsidR="00ED53D4" w:rsidRPr="004754EA" w:rsidRDefault="00000000">
            <w:pPr>
              <w:snapToGrid w:val="0"/>
              <w:spacing w:line="32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字数/时长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2917" w14:textId="77777777" w:rsidR="00ED53D4" w:rsidRPr="004754EA" w:rsidRDefault="00000000">
            <w:pPr>
              <w:snapToGrid w:val="0"/>
              <w:spacing w:line="32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刊播日期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40E" w14:textId="77777777" w:rsidR="00D830CE" w:rsidRPr="004754EA" w:rsidRDefault="00000000">
            <w:pPr>
              <w:snapToGrid w:val="0"/>
              <w:spacing w:line="32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刊播</w:t>
            </w:r>
          </w:p>
          <w:p w14:paraId="623F3CF5" w14:textId="683EA1EB" w:rsidR="00ED53D4" w:rsidRPr="004754EA" w:rsidRDefault="00000000">
            <w:pPr>
              <w:snapToGrid w:val="0"/>
              <w:spacing w:line="32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版面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888" w14:textId="77777777" w:rsidR="00ED53D4" w:rsidRPr="004754EA" w:rsidRDefault="00000000">
            <w:pPr>
              <w:snapToGrid w:val="0"/>
              <w:spacing w:line="32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4754EA"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</w:tr>
      <w:tr w:rsidR="00ED53D4" w14:paraId="4B6C7B34" w14:textId="77777777">
        <w:tblPrEx>
          <w:tblBorders>
            <w:bottom w:val="single" w:sz="4" w:space="0" w:color="auto"/>
          </w:tblBorders>
        </w:tblPrEx>
        <w:trPr>
          <w:trHeight w:hRule="exact" w:val="994"/>
          <w:jc w:val="center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B716A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3207A" w14:textId="04FA6BD8" w:rsidR="00ED53D4" w:rsidRPr="004754EA" w:rsidRDefault="00000000" w:rsidP="00073E39">
            <w:pPr>
              <w:widowControl/>
              <w:spacing w:line="400" w:lineRule="exact"/>
              <w:jc w:val="both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到边疆去（1）八千湘女上天山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B844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</w:t>
            </w:r>
          </w:p>
          <w:p w14:paraId="103701A4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系列报道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7361" w14:textId="429BF59A" w:rsidR="00ED53D4" w:rsidRPr="004754EA" w:rsidRDefault="00000000" w:rsidP="00073E39">
            <w:pPr>
              <w:widowControl/>
              <w:spacing w:line="40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7分55秒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D0EC" w14:textId="77777777" w:rsidR="004754EA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9月23日</w:t>
            </w:r>
            <w:bookmarkStart w:id="0" w:name="OLE_LINK2"/>
          </w:p>
          <w:p w14:paraId="7A10183E" w14:textId="5D306C9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19</w:t>
            </w:r>
            <w:r w:rsidR="00D830CE" w:rsidRPr="004754EA">
              <w:rPr>
                <w:rFonts w:hAnsi="仿宋_GB2312" w:cs="仿宋_GB2312" w:hint="eastAsia"/>
                <w:sz w:val="21"/>
                <w:szCs w:val="21"/>
              </w:rPr>
              <w:t>时</w:t>
            </w:r>
            <w:r w:rsidR="00EC43E5" w:rsidRPr="004754EA">
              <w:rPr>
                <w:rFonts w:hAnsi="仿宋_GB2312" w:cs="仿宋_GB2312" w:hint="eastAsia"/>
                <w:sz w:val="21"/>
                <w:szCs w:val="21"/>
              </w:rPr>
              <w:t>0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8</w:t>
            </w:r>
            <w:bookmarkEnd w:id="0"/>
            <w:r w:rsidR="00D830CE" w:rsidRPr="004754EA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EF1B7" w14:textId="77777777" w:rsidR="00ED53D4" w:rsidRPr="004754EA" w:rsidRDefault="00000000">
            <w:pPr>
              <w:spacing w:line="220" w:lineRule="exact"/>
              <w:rPr>
                <w:rFonts w:hAnsi="仿宋"/>
                <w:spacing w:val="-6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FM98.9衡阳综合广播《衡广新闻》</w:t>
            </w:r>
          </w:p>
          <w:p w14:paraId="5F0BE899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71DBB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代表作</w:t>
            </w:r>
          </w:p>
        </w:tc>
      </w:tr>
      <w:tr w:rsidR="00ED53D4" w14:paraId="25F5EE05" w14:textId="77777777">
        <w:tblPrEx>
          <w:tblBorders>
            <w:bottom w:val="single" w:sz="4" w:space="0" w:color="auto"/>
          </w:tblBorders>
        </w:tblPrEx>
        <w:trPr>
          <w:trHeight w:hRule="exact" w:val="979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BBF65CA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center"/>
          </w:tcPr>
          <w:p w14:paraId="4FAD0959" w14:textId="1607E602" w:rsidR="00ED53D4" w:rsidRPr="004754EA" w:rsidRDefault="00000000" w:rsidP="00073E39">
            <w:pPr>
              <w:widowControl/>
              <w:spacing w:line="400" w:lineRule="exact"/>
              <w:jc w:val="both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到边疆去（2）戈壁滩上盖花园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C4C771F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广播系列报道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B58C995" w14:textId="1E5BCB88" w:rsidR="00ED53D4" w:rsidRPr="004754EA" w:rsidRDefault="00000000" w:rsidP="00073E39">
            <w:pPr>
              <w:widowControl/>
              <w:spacing w:line="40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7分59秒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88A079C" w14:textId="77777777" w:rsidR="004754EA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9月24日</w:t>
            </w:r>
          </w:p>
          <w:p w14:paraId="383A0ABB" w14:textId="03B88319" w:rsidR="00ED53D4" w:rsidRPr="004754EA" w:rsidRDefault="00D830CE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19时</w:t>
            </w:r>
            <w:r w:rsidR="00EC43E5" w:rsidRPr="004754EA">
              <w:rPr>
                <w:rFonts w:hAnsi="仿宋_GB2312" w:cs="仿宋_GB2312" w:hint="eastAsia"/>
                <w:sz w:val="21"/>
                <w:szCs w:val="21"/>
              </w:rPr>
              <w:t>0</w:t>
            </w:r>
            <w:r w:rsidRPr="004754EA">
              <w:rPr>
                <w:rFonts w:hAnsi="仿宋_GB2312" w:cs="仿宋_GB2312"/>
                <w:sz w:val="21"/>
                <w:szCs w:val="21"/>
              </w:rPr>
              <w:t>7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25BA8B37" w14:textId="77777777" w:rsidR="00ED53D4" w:rsidRPr="004754EA" w:rsidRDefault="00000000">
            <w:pPr>
              <w:spacing w:line="220" w:lineRule="exact"/>
              <w:rPr>
                <w:rFonts w:hAnsi="仿宋"/>
                <w:spacing w:val="-6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FM98.9衡阳综合广播《衡广新闻》</w:t>
            </w:r>
          </w:p>
          <w:p w14:paraId="007B8A50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1E75BD90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D53D4" w14:paraId="705A32F9" w14:textId="77777777">
        <w:tblPrEx>
          <w:tblBorders>
            <w:bottom w:val="single" w:sz="4" w:space="0" w:color="auto"/>
          </w:tblBorders>
        </w:tblPrEx>
        <w:trPr>
          <w:trHeight w:hRule="exact" w:val="10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757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BAB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到边疆去（3） 火焰山下石榴红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639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广播系列报道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AAB" w14:textId="259A0D6F" w:rsidR="00ED53D4" w:rsidRPr="004754EA" w:rsidRDefault="00000000" w:rsidP="00073E39">
            <w:pPr>
              <w:widowControl/>
              <w:spacing w:line="40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9分55秒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FFE" w14:textId="77777777" w:rsidR="004754EA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9月25日</w:t>
            </w:r>
          </w:p>
          <w:p w14:paraId="2318DC4C" w14:textId="4252C7FC" w:rsidR="00ED53D4" w:rsidRPr="004754EA" w:rsidRDefault="00D830CE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19时</w:t>
            </w:r>
            <w:r w:rsidR="00EC43E5" w:rsidRPr="004754EA">
              <w:rPr>
                <w:rFonts w:hAnsi="仿宋_GB2312" w:cs="仿宋_GB2312" w:hint="eastAsia"/>
                <w:sz w:val="21"/>
                <w:szCs w:val="21"/>
              </w:rPr>
              <w:t>0</w:t>
            </w:r>
            <w:r w:rsidRPr="004754EA">
              <w:rPr>
                <w:rFonts w:hAnsi="仿宋_GB2312" w:cs="仿宋_GB2312"/>
                <w:sz w:val="21"/>
                <w:szCs w:val="21"/>
              </w:rPr>
              <w:t>6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1D9" w14:textId="77777777" w:rsidR="00ED53D4" w:rsidRPr="004754EA" w:rsidRDefault="00000000">
            <w:pPr>
              <w:spacing w:line="220" w:lineRule="exact"/>
              <w:rPr>
                <w:rFonts w:hAnsi="仿宋"/>
                <w:spacing w:val="-6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FM98.9衡阳综合广播《衡广新闻》</w:t>
            </w:r>
          </w:p>
          <w:p w14:paraId="15617B31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39B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D53D4" w14:paraId="2A78B4BC" w14:textId="77777777">
        <w:tblPrEx>
          <w:tblBorders>
            <w:bottom w:val="single" w:sz="4" w:space="0" w:color="auto"/>
          </w:tblBorders>
        </w:tblPrEx>
        <w:trPr>
          <w:trHeight w:hRule="exact" w:val="1009"/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4F62695A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  <w:vAlign w:val="center"/>
          </w:tcPr>
          <w:p w14:paraId="2E4313D3" w14:textId="480F9878" w:rsidR="00ED53D4" w:rsidRPr="004754EA" w:rsidRDefault="00000000" w:rsidP="00073E39">
            <w:pPr>
              <w:widowControl/>
              <w:spacing w:line="400" w:lineRule="exact"/>
              <w:jc w:val="both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到边疆去（4）湖湘儿女下云南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E5C4A0F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广播系列报道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21334013" w14:textId="195900D9" w:rsidR="00ED53D4" w:rsidRPr="004754EA" w:rsidRDefault="00000000" w:rsidP="00073E39">
            <w:pPr>
              <w:widowControl/>
              <w:spacing w:line="40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7分55秒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27E8C600" w14:textId="77777777" w:rsidR="004754EA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9月26日</w:t>
            </w:r>
          </w:p>
          <w:p w14:paraId="462DEF12" w14:textId="2773FE1F" w:rsidR="00ED53D4" w:rsidRPr="004754EA" w:rsidRDefault="00D830CE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19时</w:t>
            </w:r>
            <w:r w:rsidR="00EC43E5" w:rsidRPr="004754EA">
              <w:rPr>
                <w:rFonts w:hAnsi="仿宋_GB2312" w:cs="仿宋_GB2312" w:hint="eastAsia"/>
                <w:sz w:val="21"/>
                <w:szCs w:val="21"/>
              </w:rPr>
              <w:t>0</w:t>
            </w:r>
            <w:r w:rsidRPr="004754EA">
              <w:rPr>
                <w:rFonts w:hAnsi="仿宋_GB2312" w:cs="仿宋_GB2312"/>
                <w:sz w:val="21"/>
                <w:szCs w:val="21"/>
              </w:rPr>
              <w:t>6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6B395B08" w14:textId="77777777" w:rsidR="00ED53D4" w:rsidRPr="004754EA" w:rsidRDefault="00000000">
            <w:pPr>
              <w:spacing w:line="220" w:lineRule="exact"/>
              <w:rPr>
                <w:rFonts w:hAnsi="仿宋"/>
                <w:spacing w:val="-6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FM98.9衡阳综合广播《衡广新闻》</w:t>
            </w:r>
          </w:p>
          <w:p w14:paraId="1266256A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73B60F5F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代表作</w:t>
            </w:r>
          </w:p>
        </w:tc>
      </w:tr>
      <w:tr w:rsidR="00ED53D4" w14:paraId="1CDD501B" w14:textId="77777777">
        <w:tblPrEx>
          <w:tblBorders>
            <w:bottom w:val="single" w:sz="4" w:space="0" w:color="auto"/>
          </w:tblBorders>
        </w:tblPrEx>
        <w:trPr>
          <w:trHeight w:hRule="exact" w:val="1054"/>
          <w:jc w:val="center"/>
        </w:trPr>
        <w:tc>
          <w:tcPr>
            <w:tcW w:w="737" w:type="dxa"/>
            <w:vAlign w:val="center"/>
          </w:tcPr>
          <w:p w14:paraId="73BA68A2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3090" w:type="dxa"/>
            <w:gridSpan w:val="2"/>
            <w:vAlign w:val="center"/>
          </w:tcPr>
          <w:p w14:paraId="514D14F9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到边疆去（5） 共筑西南边防线</w:t>
            </w:r>
          </w:p>
        </w:tc>
        <w:tc>
          <w:tcPr>
            <w:tcW w:w="1140" w:type="dxa"/>
            <w:vAlign w:val="center"/>
          </w:tcPr>
          <w:p w14:paraId="152A73B2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广播系列报道</w:t>
            </w:r>
          </w:p>
        </w:tc>
        <w:tc>
          <w:tcPr>
            <w:tcW w:w="1095" w:type="dxa"/>
            <w:vAlign w:val="center"/>
          </w:tcPr>
          <w:p w14:paraId="12150AAD" w14:textId="7429DC93" w:rsidR="00ED53D4" w:rsidRPr="004754EA" w:rsidRDefault="00000000" w:rsidP="00073E39">
            <w:pPr>
              <w:widowControl/>
              <w:spacing w:line="40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7分33秒</w:t>
            </w:r>
          </w:p>
        </w:tc>
        <w:tc>
          <w:tcPr>
            <w:tcW w:w="1768" w:type="dxa"/>
            <w:vAlign w:val="center"/>
          </w:tcPr>
          <w:p w14:paraId="40CE76FA" w14:textId="77777777" w:rsidR="004754EA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9月27日</w:t>
            </w:r>
          </w:p>
          <w:p w14:paraId="4C4751AF" w14:textId="2800C691" w:rsidR="00ED53D4" w:rsidRPr="004754EA" w:rsidRDefault="00D830CE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19时</w:t>
            </w:r>
            <w:r w:rsidR="00EC43E5" w:rsidRPr="004754EA">
              <w:rPr>
                <w:rFonts w:hAnsi="仿宋_GB2312" w:cs="仿宋_GB2312" w:hint="eastAsia"/>
                <w:sz w:val="21"/>
                <w:szCs w:val="21"/>
              </w:rPr>
              <w:t>0</w:t>
            </w:r>
            <w:r w:rsidRPr="004754EA">
              <w:rPr>
                <w:rFonts w:hAnsi="仿宋_GB2312" w:cs="仿宋_GB2312"/>
                <w:sz w:val="21"/>
                <w:szCs w:val="21"/>
              </w:rPr>
              <w:t>5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7" w:type="dxa"/>
            <w:vAlign w:val="center"/>
          </w:tcPr>
          <w:p w14:paraId="6715814F" w14:textId="77777777" w:rsidR="00ED53D4" w:rsidRPr="004754EA" w:rsidRDefault="00000000">
            <w:pPr>
              <w:spacing w:line="220" w:lineRule="exact"/>
              <w:rPr>
                <w:rFonts w:hAnsi="仿宋"/>
                <w:spacing w:val="-6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FM98.9衡阳综合广播《衡广新闻》</w:t>
            </w:r>
          </w:p>
          <w:p w14:paraId="3F0EB2A1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1E798CA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D53D4" w14:paraId="4E69C83D" w14:textId="77777777">
        <w:tblPrEx>
          <w:tblBorders>
            <w:bottom w:val="single" w:sz="4" w:space="0" w:color="auto"/>
          </w:tblBorders>
        </w:tblPrEx>
        <w:trPr>
          <w:trHeight w:hRule="exact" w:val="904"/>
          <w:jc w:val="center"/>
        </w:trPr>
        <w:tc>
          <w:tcPr>
            <w:tcW w:w="737" w:type="dxa"/>
            <w:vAlign w:val="center"/>
          </w:tcPr>
          <w:p w14:paraId="7156E3AA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3090" w:type="dxa"/>
            <w:gridSpan w:val="2"/>
            <w:vAlign w:val="center"/>
          </w:tcPr>
          <w:p w14:paraId="2D68D204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到边疆去（6） 西双版纳边贸兴</w:t>
            </w:r>
          </w:p>
        </w:tc>
        <w:tc>
          <w:tcPr>
            <w:tcW w:w="1140" w:type="dxa"/>
            <w:vAlign w:val="center"/>
          </w:tcPr>
          <w:p w14:paraId="294DB49A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广播系列报道</w:t>
            </w:r>
          </w:p>
        </w:tc>
        <w:tc>
          <w:tcPr>
            <w:tcW w:w="1095" w:type="dxa"/>
            <w:vAlign w:val="center"/>
          </w:tcPr>
          <w:p w14:paraId="62AB9071" w14:textId="04FFE61F" w:rsidR="00ED53D4" w:rsidRPr="004754EA" w:rsidRDefault="00000000" w:rsidP="00073E39">
            <w:pPr>
              <w:widowControl/>
              <w:spacing w:line="400" w:lineRule="exact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7分03秒</w:t>
            </w:r>
          </w:p>
        </w:tc>
        <w:tc>
          <w:tcPr>
            <w:tcW w:w="1768" w:type="dxa"/>
            <w:vAlign w:val="center"/>
          </w:tcPr>
          <w:p w14:paraId="4C74C75A" w14:textId="77777777" w:rsidR="004754EA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9月29日</w:t>
            </w:r>
          </w:p>
          <w:p w14:paraId="6AD12E8B" w14:textId="4BB7278A" w:rsidR="00ED53D4" w:rsidRPr="004754EA" w:rsidRDefault="00D830CE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19时</w:t>
            </w:r>
            <w:r w:rsidR="00EC43E5" w:rsidRPr="004754EA">
              <w:rPr>
                <w:rFonts w:hAnsi="仿宋_GB2312" w:cs="仿宋_GB2312" w:hint="eastAsia"/>
                <w:sz w:val="21"/>
                <w:szCs w:val="21"/>
              </w:rPr>
              <w:t>0</w:t>
            </w:r>
            <w:r w:rsidRPr="004754EA">
              <w:rPr>
                <w:rFonts w:hAnsi="仿宋_GB2312" w:cs="仿宋_GB2312"/>
                <w:sz w:val="21"/>
                <w:szCs w:val="21"/>
              </w:rPr>
              <w:t>6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7" w:type="dxa"/>
            <w:vAlign w:val="center"/>
          </w:tcPr>
          <w:p w14:paraId="75F36F1F" w14:textId="77777777" w:rsidR="00ED53D4" w:rsidRPr="004754EA" w:rsidRDefault="00000000">
            <w:pPr>
              <w:spacing w:line="220" w:lineRule="exact"/>
              <w:rPr>
                <w:rFonts w:hAnsi="仿宋"/>
                <w:spacing w:val="-6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FM98.9衡阳综合广播《衡广新闻》</w:t>
            </w:r>
          </w:p>
          <w:p w14:paraId="16FAF65E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4CA4299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D53D4" w14:paraId="6E5F95AC" w14:textId="77777777">
        <w:tblPrEx>
          <w:tblBorders>
            <w:bottom w:val="single" w:sz="4" w:space="0" w:color="auto"/>
          </w:tblBorders>
        </w:tblPrEx>
        <w:trPr>
          <w:trHeight w:hRule="exact" w:val="919"/>
          <w:jc w:val="center"/>
        </w:trPr>
        <w:tc>
          <w:tcPr>
            <w:tcW w:w="737" w:type="dxa"/>
            <w:vAlign w:val="center"/>
          </w:tcPr>
          <w:p w14:paraId="4B33B223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3090" w:type="dxa"/>
            <w:gridSpan w:val="2"/>
            <w:vAlign w:val="center"/>
          </w:tcPr>
          <w:p w14:paraId="1945CAB9" w14:textId="77777777" w:rsidR="00ED53D4" w:rsidRPr="004754EA" w:rsidRDefault="00000000">
            <w:pPr>
              <w:snapToGrid w:val="0"/>
              <w:jc w:val="both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到边疆去（7）蓝海之中衡阳舰</w:t>
            </w:r>
          </w:p>
        </w:tc>
        <w:tc>
          <w:tcPr>
            <w:tcW w:w="1140" w:type="dxa"/>
            <w:vAlign w:val="center"/>
          </w:tcPr>
          <w:p w14:paraId="257EE52A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广播系列报道</w:t>
            </w:r>
          </w:p>
        </w:tc>
        <w:tc>
          <w:tcPr>
            <w:tcW w:w="1095" w:type="dxa"/>
            <w:vAlign w:val="center"/>
          </w:tcPr>
          <w:p w14:paraId="102A3A74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6分37秒</w:t>
            </w:r>
          </w:p>
        </w:tc>
        <w:tc>
          <w:tcPr>
            <w:tcW w:w="1768" w:type="dxa"/>
            <w:vAlign w:val="center"/>
          </w:tcPr>
          <w:p w14:paraId="152E69A4" w14:textId="77777777" w:rsidR="004754EA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9月30日</w:t>
            </w:r>
          </w:p>
          <w:p w14:paraId="3F111E7A" w14:textId="3710A8F4" w:rsidR="00ED53D4" w:rsidRPr="004754EA" w:rsidRDefault="00D830CE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19时</w:t>
            </w:r>
            <w:r w:rsidRPr="004754EA">
              <w:rPr>
                <w:rFonts w:hAnsi="仿宋_GB2312" w:cs="仿宋_GB2312"/>
                <w:sz w:val="21"/>
                <w:szCs w:val="21"/>
              </w:rPr>
              <w:t>18</w:t>
            </w:r>
            <w:r w:rsidRPr="004754EA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7" w:type="dxa"/>
            <w:vAlign w:val="center"/>
          </w:tcPr>
          <w:p w14:paraId="0ECAF9DA" w14:textId="77777777" w:rsidR="00ED53D4" w:rsidRPr="004754EA" w:rsidRDefault="00000000">
            <w:pPr>
              <w:spacing w:line="220" w:lineRule="exact"/>
              <w:rPr>
                <w:rFonts w:hAnsi="仿宋"/>
                <w:spacing w:val="-6"/>
                <w:sz w:val="21"/>
                <w:szCs w:val="21"/>
              </w:rPr>
            </w:pPr>
            <w:r w:rsidRPr="004754EA">
              <w:rPr>
                <w:rFonts w:hAnsi="仿宋" w:hint="eastAsia"/>
                <w:spacing w:val="-6"/>
                <w:sz w:val="21"/>
                <w:szCs w:val="21"/>
              </w:rPr>
              <w:t>FM98.9衡阳综合广播《衡广新闻》</w:t>
            </w:r>
          </w:p>
          <w:p w14:paraId="1BDFD745" w14:textId="77777777" w:rsidR="00ED53D4" w:rsidRPr="004754EA" w:rsidRDefault="00ED53D4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755238F2" w14:textId="77777777" w:rsidR="00ED53D4" w:rsidRPr="004754EA" w:rsidRDefault="00000000">
            <w:pPr>
              <w:snapToGrid w:val="0"/>
              <w:rPr>
                <w:rFonts w:hAnsi="仿宋_GB2312" w:cs="仿宋_GB2312"/>
                <w:sz w:val="21"/>
                <w:szCs w:val="21"/>
              </w:rPr>
            </w:pPr>
            <w:r w:rsidRPr="004754EA">
              <w:rPr>
                <w:rFonts w:hAnsi="仿宋_GB2312" w:cs="仿宋_GB2312" w:hint="eastAsia"/>
                <w:sz w:val="21"/>
                <w:szCs w:val="21"/>
              </w:rPr>
              <w:t>代表作</w:t>
            </w:r>
          </w:p>
        </w:tc>
      </w:tr>
      <w:tr w:rsidR="00ED53D4" w14:paraId="03427DC3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37" w:type="dxa"/>
            <w:vAlign w:val="center"/>
          </w:tcPr>
          <w:p w14:paraId="63FDC7C4" w14:textId="77777777" w:rsidR="00ED53D4" w:rsidRPr="00D830CE" w:rsidRDefault="00000000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D830CE">
              <w:rPr>
                <w:rFonts w:hAnsi="仿宋_GB2312" w:cs="仿宋_GB2312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90" w:type="dxa"/>
            <w:gridSpan w:val="2"/>
            <w:vAlign w:val="center"/>
          </w:tcPr>
          <w:p w14:paraId="19E593C8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7631083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E7D358D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347C3266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BA6342B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522C298A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D53D4" w14:paraId="343FB40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37" w:type="dxa"/>
            <w:vAlign w:val="center"/>
          </w:tcPr>
          <w:p w14:paraId="28DF4129" w14:textId="77777777" w:rsidR="00ED53D4" w:rsidRPr="00D830CE" w:rsidRDefault="00000000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D830CE">
              <w:rPr>
                <w:rFonts w:hAnsi="仿宋_GB2312" w:cs="仿宋_GB2312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90" w:type="dxa"/>
            <w:gridSpan w:val="2"/>
            <w:vAlign w:val="center"/>
          </w:tcPr>
          <w:p w14:paraId="17D398E4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B9D28E3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7365FEF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0C0B3B01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5E34D69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1C1D89E4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D53D4" w14:paraId="6CE4756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37" w:type="dxa"/>
            <w:vAlign w:val="center"/>
          </w:tcPr>
          <w:p w14:paraId="0AE9BC2C" w14:textId="77777777" w:rsidR="00ED53D4" w:rsidRPr="00D830CE" w:rsidRDefault="00000000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 w:rsidRPr="00D830CE">
              <w:rPr>
                <w:rFonts w:hAnsi="仿宋_GB2312" w:cs="仿宋_GB2312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90" w:type="dxa"/>
            <w:gridSpan w:val="2"/>
            <w:vAlign w:val="center"/>
          </w:tcPr>
          <w:p w14:paraId="43E498BC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3C43957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9D89EAB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564BB45A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3152BD4F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4E3546A8" w14:textId="77777777" w:rsidR="00ED53D4" w:rsidRPr="00D830CE" w:rsidRDefault="00ED53D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ED53D4" w14:paraId="3D24BA7A" w14:textId="77777777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76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3787FC8" w14:textId="77777777" w:rsidR="00ED53D4" w:rsidRDefault="0000000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附在参评作品推荐表后。</w:t>
            </w:r>
          </w:p>
          <w:p w14:paraId="10CAD847" w14:textId="77777777" w:rsidR="00ED53D4" w:rsidRDefault="0000000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三篇代表作必须从开头、中间、结尾三部分中各选1篇，并在“备注”栏内注明“代表作”字样。</w:t>
            </w:r>
          </w:p>
          <w:p w14:paraId="50D7CD3F" w14:textId="77777777" w:rsidR="00ED53D4" w:rsidRDefault="0000000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填报作品按发表时间排序。</w:t>
            </w:r>
          </w:p>
          <w:p w14:paraId="01E9BF3C" w14:textId="77777777" w:rsidR="00ED53D4" w:rsidRDefault="0000000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音视频内容，应填报时长。</w:t>
            </w:r>
          </w:p>
          <w:p w14:paraId="7F5A1000" w14:textId="77777777" w:rsidR="00ED53D4" w:rsidRDefault="0000000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广播、电视、新媒体作品在“刊播日期”栏内填报播出日期及时间；在“刊播版面”栏内填报作品刊播频道、频率、账号和栏目名称。</w:t>
            </w:r>
          </w:p>
        </w:tc>
      </w:tr>
    </w:tbl>
    <w:p w14:paraId="4512A912" w14:textId="77777777" w:rsidR="00ED53D4" w:rsidRDefault="00ED53D4">
      <w:pPr>
        <w:tabs>
          <w:tab w:val="left" w:pos="1417"/>
        </w:tabs>
        <w:jc w:val="left"/>
      </w:pPr>
    </w:p>
    <w:p w14:paraId="77ECEDB4" w14:textId="77777777" w:rsidR="00ED53D4" w:rsidRDefault="00ED53D4">
      <w:pPr>
        <w:spacing w:line="240" w:lineRule="auto"/>
        <w:rPr>
          <w:rFonts w:ascii="Times New Roman" w:eastAsia="宋体"/>
          <w:sz w:val="21"/>
        </w:rPr>
      </w:pPr>
    </w:p>
    <w:p w14:paraId="57680E3F" w14:textId="77777777" w:rsidR="00ED53D4" w:rsidRDefault="00ED53D4">
      <w:pPr>
        <w:spacing w:line="240" w:lineRule="auto"/>
        <w:rPr>
          <w:rFonts w:ascii="Times New Roman" w:eastAsia="宋体"/>
          <w:sz w:val="21"/>
        </w:rPr>
      </w:pPr>
    </w:p>
    <w:p w14:paraId="4DF76A77" w14:textId="77777777" w:rsidR="00ED53D4" w:rsidRDefault="00ED53D4">
      <w:pPr>
        <w:spacing w:line="240" w:lineRule="auto"/>
        <w:rPr>
          <w:rFonts w:ascii="Times New Roman" w:eastAsia="宋体"/>
          <w:sz w:val="21"/>
        </w:rPr>
      </w:pPr>
    </w:p>
    <w:p w14:paraId="27BC406E" w14:textId="77777777" w:rsidR="00ED53D4" w:rsidRDefault="00000000">
      <w:pPr>
        <w:spacing w:line="240" w:lineRule="auto"/>
        <w:rPr>
          <w:rFonts w:ascii="Times New Roman" w:eastAsia="宋体"/>
          <w:sz w:val="21"/>
        </w:rPr>
      </w:pPr>
      <w:r>
        <w:rPr>
          <w:rFonts w:ascii="Times New Roman" w:eastAsia="宋体" w:hint="eastAsia"/>
          <w:noProof/>
          <w:sz w:val="21"/>
        </w:rPr>
        <w:drawing>
          <wp:inline distT="0" distB="0" distL="114300" distR="114300" wp14:anchorId="6F16C3C8" wp14:editId="5761CFA2">
            <wp:extent cx="5271135" cy="6443345"/>
            <wp:effectExtent l="0" t="0" r="5715" b="14605"/>
            <wp:docPr id="8" name="图片 1" descr="到边疆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到边疆去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96B2" w14:textId="77777777" w:rsidR="00ED53D4" w:rsidRDefault="00ED53D4">
      <w:pPr>
        <w:spacing w:line="240" w:lineRule="auto"/>
        <w:jc w:val="both"/>
        <w:rPr>
          <w:rFonts w:ascii="Times New Roman" w:eastAsia="宋体"/>
          <w:sz w:val="21"/>
        </w:rPr>
      </w:pPr>
    </w:p>
    <w:p w14:paraId="3DA22998" w14:textId="77777777" w:rsidR="00ED53D4" w:rsidRDefault="00ED53D4">
      <w:pPr>
        <w:spacing w:line="240" w:lineRule="auto"/>
        <w:jc w:val="both"/>
        <w:rPr>
          <w:rFonts w:ascii="Times New Roman" w:eastAsia="宋体"/>
          <w:sz w:val="21"/>
        </w:rPr>
      </w:pPr>
    </w:p>
    <w:p w14:paraId="11227AAC" w14:textId="77777777" w:rsidR="00ED53D4" w:rsidRDefault="00000000">
      <w:pPr>
        <w:widowControl/>
        <w:ind w:firstLineChars="465" w:firstLine="130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楷体" w:eastAsia="楷体" w:hAnsi="楷体" w:hint="eastAsia"/>
          <w:bCs/>
          <w:color w:val="000000"/>
          <w:sz w:val="28"/>
          <w:szCs w:val="28"/>
        </w:rPr>
        <w:t>▲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以上为“湖南省广播电视局官方微信公众号”</w:t>
      </w:r>
    </w:p>
    <w:p w14:paraId="72C8D2C7" w14:textId="77777777" w:rsidR="00ED53D4" w:rsidRDefault="00000000">
      <w:pPr>
        <w:widowControl/>
        <w:ind w:firstLineChars="964" w:firstLine="289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刊发的资讯内容截图</w:t>
      </w:r>
    </w:p>
    <w:p w14:paraId="1D4B0246" w14:textId="77777777" w:rsidR="00ED53D4" w:rsidRDefault="00ED53D4">
      <w:pPr>
        <w:spacing w:line="240" w:lineRule="auto"/>
        <w:jc w:val="both"/>
        <w:rPr>
          <w:rFonts w:ascii="Times New Roman" w:eastAsia="宋体"/>
          <w:sz w:val="21"/>
        </w:rPr>
      </w:pPr>
    </w:p>
    <w:p w14:paraId="61A2F325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4356C9BA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7385C500" w14:textId="77777777" w:rsidR="00ED53D4" w:rsidRDefault="00000000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675CFB" wp14:editId="3E66EEF0">
            <wp:simplePos x="0" y="0"/>
            <wp:positionH relativeFrom="margin">
              <wp:posOffset>2091055</wp:posOffset>
            </wp:positionH>
            <wp:positionV relativeFrom="margin">
              <wp:posOffset>592455</wp:posOffset>
            </wp:positionV>
            <wp:extent cx="1793875" cy="1800225"/>
            <wp:effectExtent l="0" t="0" r="15875" b="9525"/>
            <wp:wrapSquare wrapText="bothSides"/>
            <wp:docPr id="7" name="图片 2" descr="d:\Documents\WeChat Files\huang19881014\FileStorage\Temp\863bb756693c58a32002cec460b4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:\Documents\WeChat Files\huang19881014\FileStorage\Temp\863bb756693c58a32002cec460b431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3886F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4CF5F8D8" w14:textId="77777777" w:rsidR="00ED53D4" w:rsidRDefault="00ED53D4">
      <w:pPr>
        <w:spacing w:line="440" w:lineRule="exact"/>
        <w:rPr>
          <w:rFonts w:ascii="楷体" w:eastAsia="楷体" w:hAnsi="楷体"/>
          <w:bCs/>
          <w:color w:val="000000"/>
          <w:sz w:val="28"/>
          <w:szCs w:val="28"/>
        </w:rPr>
      </w:pPr>
    </w:p>
    <w:p w14:paraId="13584D50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3D9ABD8B" w14:textId="77777777" w:rsidR="00ED53D4" w:rsidRDefault="00ED53D4">
      <w:pPr>
        <w:spacing w:line="440" w:lineRule="exact"/>
        <w:rPr>
          <w:rFonts w:ascii="楷体" w:eastAsia="楷体" w:hAnsi="楷体"/>
          <w:bCs/>
          <w:color w:val="000000"/>
          <w:sz w:val="28"/>
          <w:szCs w:val="28"/>
        </w:rPr>
      </w:pPr>
    </w:p>
    <w:p w14:paraId="74666246" w14:textId="77777777" w:rsidR="00ED53D4" w:rsidRDefault="00ED53D4">
      <w:pPr>
        <w:spacing w:line="440" w:lineRule="exact"/>
        <w:rPr>
          <w:rFonts w:ascii="楷体" w:eastAsia="楷体" w:hAnsi="楷体"/>
          <w:bCs/>
          <w:color w:val="000000"/>
          <w:sz w:val="28"/>
          <w:szCs w:val="28"/>
        </w:rPr>
      </w:pPr>
    </w:p>
    <w:p w14:paraId="16D4FD09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03FC0170" w14:textId="77777777" w:rsidR="00ED53D4" w:rsidRDefault="00ED53D4">
      <w:pPr>
        <w:spacing w:line="440" w:lineRule="exact"/>
        <w:rPr>
          <w:rFonts w:ascii="楷体" w:eastAsia="楷体" w:hAnsi="楷体"/>
          <w:bCs/>
          <w:color w:val="000000"/>
          <w:sz w:val="28"/>
          <w:szCs w:val="28"/>
        </w:rPr>
      </w:pPr>
    </w:p>
    <w:p w14:paraId="428009C8" w14:textId="77777777" w:rsidR="00ED53D4" w:rsidRDefault="00000000">
      <w:pPr>
        <w:spacing w:line="44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bCs/>
          <w:color w:val="000000"/>
          <w:sz w:val="28"/>
          <w:szCs w:val="28"/>
        </w:rPr>
        <w:t>▲</w:t>
      </w:r>
      <w:r>
        <w:rPr>
          <w:rFonts w:ascii="仿宋" w:eastAsia="仿宋" w:hAnsi="仿宋" w:cs="仿宋" w:hint="eastAsia"/>
          <w:bCs/>
          <w:sz w:val="28"/>
          <w:szCs w:val="28"/>
        </w:rPr>
        <w:t>扫描二维码，收听节目音频</w:t>
      </w:r>
    </w:p>
    <w:p w14:paraId="4504200A" w14:textId="77777777" w:rsidR="00ED53D4" w:rsidRDefault="00000000">
      <w:pPr>
        <w:spacing w:line="44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代表作：到边疆去（1）八千湘女上天山</w:t>
      </w:r>
    </w:p>
    <w:p w14:paraId="4A4DE611" w14:textId="77777777" w:rsidR="00ED53D4" w:rsidRDefault="00ED53D4">
      <w:pPr>
        <w:spacing w:line="440" w:lineRule="exact"/>
        <w:jc w:val="both"/>
        <w:rPr>
          <w:rFonts w:ascii="仿宋" w:eastAsia="仿宋" w:hAnsi="仿宋" w:cs="仿宋"/>
          <w:bCs/>
          <w:color w:val="000000"/>
          <w:sz w:val="28"/>
          <w:szCs w:val="28"/>
        </w:rPr>
      </w:pPr>
    </w:p>
    <w:p w14:paraId="297FEA20" w14:textId="77777777" w:rsidR="00ED53D4" w:rsidRDefault="00000000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  <w:r>
        <w:rPr>
          <w:rFonts w:ascii="Times New Roman" w:eastAsia="宋体"/>
          <w:noProof/>
          <w:sz w:val="21"/>
        </w:rPr>
        <w:drawing>
          <wp:anchor distT="0" distB="0" distL="114300" distR="114300" simplePos="0" relativeHeight="251660288" behindDoc="0" locked="0" layoutInCell="1" allowOverlap="1" wp14:anchorId="0DE93A4B" wp14:editId="476DFF33">
            <wp:simplePos x="0" y="0"/>
            <wp:positionH relativeFrom="margin">
              <wp:posOffset>2061845</wp:posOffset>
            </wp:positionH>
            <wp:positionV relativeFrom="margin">
              <wp:posOffset>3380105</wp:posOffset>
            </wp:positionV>
            <wp:extent cx="1807210" cy="1800225"/>
            <wp:effectExtent l="0" t="0" r="2540" b="9525"/>
            <wp:wrapSquare wrapText="bothSides"/>
            <wp:docPr id="6" name="图片 3" descr="d:\Documents\WeChat Files\huang19881014\FileStorage\Temp\b09f4c22afa529aa0512b88362f3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d:\Documents\WeChat Files\huang19881014\FileStorage\Temp\b09f4c22afa529aa0512b88362f3c06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5A033" w14:textId="77777777" w:rsidR="00ED53D4" w:rsidRDefault="00ED53D4">
      <w:pPr>
        <w:spacing w:line="440" w:lineRule="exact"/>
        <w:rPr>
          <w:rFonts w:ascii="楷体" w:eastAsia="楷体" w:hAnsi="楷体"/>
          <w:bCs/>
          <w:color w:val="000000"/>
          <w:sz w:val="28"/>
          <w:szCs w:val="28"/>
        </w:rPr>
      </w:pPr>
    </w:p>
    <w:p w14:paraId="291F7E73" w14:textId="77777777" w:rsidR="00ED53D4" w:rsidRDefault="00ED53D4">
      <w:pPr>
        <w:spacing w:line="440" w:lineRule="exact"/>
        <w:rPr>
          <w:rFonts w:ascii="楷体" w:eastAsia="楷体" w:hAnsi="楷体"/>
          <w:bCs/>
          <w:color w:val="000000"/>
          <w:sz w:val="28"/>
          <w:szCs w:val="28"/>
        </w:rPr>
      </w:pPr>
    </w:p>
    <w:p w14:paraId="3842C4EA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74891541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4A014D0F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2EF60866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2FAD03A1" w14:textId="77777777" w:rsidR="00ED53D4" w:rsidRDefault="00000000">
      <w:pPr>
        <w:spacing w:line="44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楷体" w:eastAsia="楷体" w:hAnsi="楷体" w:hint="eastAsia"/>
          <w:bCs/>
          <w:color w:val="000000"/>
          <w:sz w:val="28"/>
          <w:szCs w:val="28"/>
        </w:rPr>
        <w:t>▲</w:t>
      </w:r>
      <w:r>
        <w:rPr>
          <w:rFonts w:ascii="仿宋" w:eastAsia="仿宋" w:hAnsi="仿宋" w:cs="仿宋" w:hint="eastAsia"/>
          <w:bCs/>
          <w:sz w:val="28"/>
          <w:szCs w:val="28"/>
        </w:rPr>
        <w:t>扫描二维码，收听节目音频</w:t>
      </w:r>
    </w:p>
    <w:p w14:paraId="1B70F169" w14:textId="77777777" w:rsidR="00ED53D4" w:rsidRDefault="00000000">
      <w:pPr>
        <w:spacing w:line="44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代表作：到边疆去（4）湖湘儿女下云南</w:t>
      </w:r>
    </w:p>
    <w:p w14:paraId="56EA0C47" w14:textId="77777777" w:rsidR="00ED53D4" w:rsidRDefault="00ED53D4">
      <w:pPr>
        <w:spacing w:line="440" w:lineRule="exact"/>
        <w:jc w:val="both"/>
        <w:rPr>
          <w:rFonts w:ascii="楷体" w:eastAsia="楷体" w:hAnsi="楷体"/>
          <w:bCs/>
          <w:color w:val="000000"/>
          <w:sz w:val="28"/>
          <w:szCs w:val="28"/>
        </w:rPr>
      </w:pPr>
    </w:p>
    <w:p w14:paraId="6BE5F667" w14:textId="77777777" w:rsidR="00ED53D4" w:rsidRDefault="00000000">
      <w:pPr>
        <w:spacing w:line="240" w:lineRule="auto"/>
        <w:rPr>
          <w:rFonts w:ascii="楷体" w:eastAsia="楷体" w:hAnsi="楷体"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bCs/>
          <w:noProof/>
          <w:color w:val="000000"/>
          <w:sz w:val="28"/>
          <w:szCs w:val="28"/>
        </w:rPr>
        <w:drawing>
          <wp:inline distT="0" distB="0" distL="114300" distR="114300" wp14:anchorId="61E42AF5" wp14:editId="0950D445">
            <wp:extent cx="1910080" cy="1917065"/>
            <wp:effectExtent l="0" t="0" r="13970" b="6985"/>
            <wp:docPr id="5" name="图片 4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ABBDC" w14:textId="77777777" w:rsidR="00ED53D4" w:rsidRDefault="00000000">
      <w:pPr>
        <w:spacing w:line="44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楷体" w:eastAsia="楷体" w:hAnsi="楷体" w:hint="eastAsia"/>
          <w:bCs/>
          <w:color w:val="000000"/>
          <w:sz w:val="28"/>
          <w:szCs w:val="28"/>
        </w:rPr>
        <w:t>▲</w:t>
      </w:r>
      <w:r>
        <w:rPr>
          <w:rFonts w:ascii="仿宋" w:eastAsia="仿宋" w:hAnsi="仿宋" w:cs="仿宋" w:hint="eastAsia"/>
          <w:bCs/>
          <w:sz w:val="28"/>
          <w:szCs w:val="28"/>
        </w:rPr>
        <w:t>扫描二维码，收听节目音频</w:t>
      </w:r>
    </w:p>
    <w:p w14:paraId="3275DD3C" w14:textId="77777777" w:rsidR="00ED53D4" w:rsidRDefault="00000000">
      <w:pPr>
        <w:spacing w:line="44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代表作：到边疆去（7）蓝海之中衡阳舰</w:t>
      </w:r>
    </w:p>
    <w:p w14:paraId="6EB51971" w14:textId="77777777" w:rsidR="00ED53D4" w:rsidRDefault="00ED53D4">
      <w:pPr>
        <w:rPr>
          <w:rFonts w:ascii="宋体" w:hAnsi="宋体" w:cs="楷体"/>
          <w:b/>
          <w:sz w:val="28"/>
          <w:szCs w:val="28"/>
        </w:rPr>
        <w:sectPr w:rsidR="00ED53D4">
          <w:pgSz w:w="11907" w:h="16840"/>
          <w:pgMar w:top="1247" w:right="1361" w:bottom="1247" w:left="1361" w:header="720" w:footer="1167" w:gutter="0"/>
          <w:cols w:space="720"/>
          <w:docGrid w:type="lines" w:linePitch="381"/>
        </w:sectPr>
      </w:pPr>
    </w:p>
    <w:p w14:paraId="349DEB4E" w14:textId="77777777" w:rsidR="00ED53D4" w:rsidRDefault="00ED53D4">
      <w:pPr>
        <w:rPr>
          <w:rFonts w:ascii="仿宋" w:eastAsia="仿宋" w:hAnsi="仿宋" w:cs="仿宋"/>
          <w:b/>
          <w:sz w:val="30"/>
          <w:szCs w:val="30"/>
        </w:rPr>
      </w:pPr>
    </w:p>
    <w:p w14:paraId="2958CE81" w14:textId="77777777" w:rsidR="00ED53D4" w:rsidRDefault="0000000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边疆去（1）八千湘女上天山</w:t>
      </w:r>
    </w:p>
    <w:p w14:paraId="4EF6E30F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【出片头：到边疆去，到祖国最需要的地方去！把边疆当故乡，让青春绽芳华！庆祝新中国成立75周年，衡阳综合广播系列报道《到边疆去》……】</w:t>
      </w:r>
    </w:p>
    <w:p w14:paraId="70719921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边疆稳定，国家则稳定；边疆安宁，国家则安宁。如何强边固防，是古往今来的国之大者。翻开地图，新中国陆地边境线总长2.2万公里，海岸线总长超过3.2万公里。为保卫边疆、建设边疆，在新中国成立之初，党中央就发出号召，动员全国各地570万人到边疆去屯垦戍边，衡阳重点是去西北大漠支援新疆，去西南边陲支援云南，去南部海疆支援舰队……</w:t>
      </w:r>
    </w:p>
    <w:p w14:paraId="510C694B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【出歌曲《到农村去 到边疆去》混响……】</w:t>
      </w:r>
    </w:p>
    <w:p w14:paraId="64304812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献礼国庆75周年，衡阳综合广播《到边疆去》报道组记者谭仕、黄海波一行，历经一个多月时间跨越山海、万里奔赴，追寻前人足迹，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感悟家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国情怀。开篇为您呈现“八千湘女上天山”的恢宏历史。</w:t>
      </w:r>
    </w:p>
    <w:p w14:paraId="2B49D4F9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【出歌曲《新疆兵团进行曲》混响……】 </w:t>
      </w:r>
    </w:p>
    <w:p w14:paraId="4A7C26A7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世纪50年代初，为了巩固新生的人民政权，减轻新疆各族人民负担，在党中央的指示下，王震将军率领20万驻疆部队开荒生产，屯垦戍边。但这20万大军男女比例悬殊，达到惊人的160比1。基于“没有老婆安不了心，没有儿子扎不了根”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现实，党中央同意新疆从内地招收女青年参军，王震的家乡湖南成为首选之地，“八千湘女上天山”的传奇故事由此拉开序幕。</w:t>
      </w:r>
    </w:p>
    <w:p w14:paraId="17E3B87A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【出郑佩兰录音：新疆，新疆，大漠深处是我们的课堂，戈壁红柳是我们的榜样，我们把宝贵的青春，献给祖国美丽的边疆……】</w:t>
      </w:r>
    </w:p>
    <w:p w14:paraId="1628D1B3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看到家乡记者的到访，87岁的湘女郑佩兰高兴地唱了起来。老人家住在新疆石河子市向阳街道，而她的家乡却是远在4000公里开外的衡阳市衡山县。1950年至1952年，八千多名湘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女先后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分三批来到新疆，郑佩兰属于第三批。</w:t>
      </w:r>
    </w:p>
    <w:p w14:paraId="37018E67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【出郑佩兰录音：我们家乡有很多的老革命，我看他们穿的军装，系的皮带，扎的绑腿……雄赳赳、气昂昂。我太羡慕解放军了，我说一定要当解放军，就是响应党和毛主席号召。】</w:t>
      </w:r>
    </w:p>
    <w:p w14:paraId="51C0DF1B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与郑佩兰一同报名的，还有她按辈分称表姑的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旷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运魁。而当时，两人的父母都坚决反对。无法说动父母，年长三岁的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旷运魁就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谋划偷偷出发到长沙。</w:t>
      </w:r>
    </w:p>
    <w:p w14:paraId="6F3BF8E8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【出旷运魁录音：当时我口袋装了有两块钱，反正也有点钱，结果我们就过河。】</w:t>
      </w:r>
    </w:p>
    <w:p w14:paraId="6AC8BDE9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两人出发半个小时后，郑佩兰母亲才知道</w:t>
      </w:r>
      <w:r>
        <w:rPr>
          <w:rFonts w:ascii="仿宋" w:eastAsia="仿宋" w:hAnsi="仿宋" w:cs="仿宋" w:hint="eastAsia"/>
          <w:kern w:val="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便急忙追赶了10多里山路，见到她们时已经上了湘江衡山渡口的渡船。</w:t>
      </w:r>
      <w:bookmarkStart w:id="1" w:name="_Hlk177369852"/>
      <w:bookmarkEnd w:id="1"/>
    </w:p>
    <w:p w14:paraId="322A878F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【出郑佩兰录音：我已经上了船，我要不上船，我就被拉下去了。】</w:t>
      </w:r>
    </w:p>
    <w:p w14:paraId="249F52CA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1952年3月28日，长沙城锣鼓喧天，出征的湘女们意气风发地登上100多台卡车，浩浩荡荡地向火车站进发。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旷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运魁：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【出录音旷运魁：我一上火车，高兴啊，大家就唱啊唠啊！】</w:t>
      </w:r>
    </w:p>
    <w:p w14:paraId="0F37E10F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在祖国繁荣昌盛的今天，交通发达，记者当天就抵达了新疆。而在郑佩兰她们去新疆的时候，火车还只通到西安，西安之后的3000公里路程，湘女们都是在没有座位的大卡车上颠簸了三个多月才能到达。</w:t>
      </w:r>
    </w:p>
    <w:p w14:paraId="6DC1AF79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【出郑佩兰录音：那时候我们坐车很辛苦的呀，特别是我第一天坐车，吐得一塌糊涂。】</w:t>
      </w:r>
    </w:p>
    <w:p w14:paraId="3A75A98C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【出旷运魁录音：那风沙太厉害了，把（我们）吓坏了。一起来，身上盖的都是土。】</w:t>
      </w:r>
    </w:p>
    <w:p w14:paraId="4EF62B9C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而先于她们出发的前面两批据说更为艰辛，1950年第一批进疆的湘女们还要一边修路、一边前行，1951年第二批进疆的湘女们也耗费了四个多月。98岁高龄的黄厚瑜对此记忆犹新。</w:t>
      </w:r>
    </w:p>
    <w:p w14:paraId="54F3F203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【出黄厚瑜录音：当时看到这个沿路见不到人，但是我当时有一股热情，一定要到最艰苦的地方去。】</w:t>
      </w:r>
    </w:p>
    <w:p w14:paraId="2D983DF9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湘女抵达天山之后，按照文化程度、身体素质等条件，分配到不同的地方。郑佩兰分到农八师，和男兵们一起开荒造田，修渠引水，再到后来参与军垦城市石河子的建设。</w:t>
      </w:r>
    </w:p>
    <w:p w14:paraId="448E4DFA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【出郑佩兰录音：我从来没给领导要求说，你工作累了苦了，给换工作。不怕苦，不怕累，湖南人有点那个蛮劲。】</w:t>
      </w:r>
    </w:p>
    <w:p w14:paraId="22524577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旷运魁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分到八一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农学院棉训班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，在农七师各农场指导棉花种植。黄厚瑜因为有高中文化，则在六师教导营担任文化教员，后来还被评为全国优秀教师。</w:t>
      </w:r>
    </w:p>
    <w:p w14:paraId="493FB14F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【出黄厚瑜录音：那里找不到学校，那我就报名办学校，我们就四个湘女，办起了八一子弟校。】</w:t>
      </w:r>
    </w:p>
    <w:p w14:paraId="2B81FDB1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八千湘女来到新疆，让茫茫戈壁上有了第一代女教师、第一代女纺织工、第一代农技师、第一代女医生等等，这些工作刚好对应边疆的迫切需求。</w:t>
      </w:r>
    </w:p>
    <w:p w14:paraId="34EE288C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她们还组建中国屯垦戍边史上的第一批家庭，彻底改写了自唐宋以来新疆屯垦一代而终的历史。荒原上的地窝子里燃起鲜活而真实的人间烟火。郑佩兰一家如今是四代同堂。</w:t>
      </w:r>
    </w:p>
    <w:p w14:paraId="2F965402" w14:textId="77777777" w:rsidR="00ED53D4" w:rsidRDefault="00000000">
      <w:pPr>
        <w:widowControl/>
        <w:ind w:firstLine="562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【出郑佩兰录音：孙子辈更优秀，一代更比一代强，都挺好，不要我管，我现在是幸福的老太太。】</w:t>
      </w:r>
    </w:p>
    <w:p w14:paraId="35219FB4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而让郑佩兰终生遗憾的是，母亲1960年在湖南老家去世时，她却无法回家尽孝。</w:t>
      </w:r>
    </w:p>
    <w:p w14:paraId="65F88119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【出郑佩兰录音：哎呀，这个事情除了哭一场，还能干啥呢？啥也不能干！】</w:t>
      </w:r>
    </w:p>
    <w:p w14:paraId="097D8B94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当年匆匆离别父母，在渡船上看到母亲追过来的样子，竟成了最后一面……</w:t>
      </w:r>
    </w:p>
    <w:p w14:paraId="30606B08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自古忠孝难两全，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很多湘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女一辈子都没能再回过湖南，把边疆当故乡，献了青春献终身。</w:t>
      </w:r>
    </w:p>
    <w:p w14:paraId="7DF6E992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八千湘女被誉为“戈壁母亲”，她们是新中国建设史上最值得尊敬的女性群体！</w:t>
      </w:r>
    </w:p>
    <w:p w14:paraId="046B73D0" w14:textId="77777777" w:rsidR="00ED53D4" w:rsidRDefault="00000000">
      <w:pPr>
        <w:widowControl/>
        <w:ind w:firstLine="560"/>
        <w:jc w:val="both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她们来到天山后，在茫茫戈壁滩上，如何战胜困难，创造传奇？请关注《到边疆去》系列报道第二集：戈壁滩上盖花园。</w:t>
      </w:r>
    </w:p>
    <w:p w14:paraId="2946AA16" w14:textId="77777777" w:rsidR="00ED53D4" w:rsidRDefault="00000000">
      <w:pPr>
        <w:widowControl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br w:type="page"/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lastRenderedPageBreak/>
        <w:t xml:space="preserve">              </w:t>
      </w:r>
    </w:p>
    <w:p w14:paraId="16F7D853" w14:textId="77777777" w:rsidR="00ED53D4" w:rsidRDefault="00000000">
      <w:pPr>
        <w:widowControl/>
        <w:ind w:firstLineChars="700" w:firstLine="2100"/>
        <w:jc w:val="both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到边疆去（4）湖湘儿女下云南</w:t>
      </w:r>
    </w:p>
    <w:p w14:paraId="3D32A2D2" w14:textId="77777777" w:rsidR="00ED53D4" w:rsidRDefault="00000000">
      <w:pPr>
        <w:ind w:firstLineChars="200" w:firstLine="602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【出片头】</w:t>
      </w:r>
    </w:p>
    <w:p w14:paraId="5A9D34BE" w14:textId="77777777" w:rsidR="00ED53D4" w:rsidRDefault="00000000">
      <w:pPr>
        <w:tabs>
          <w:tab w:val="left" w:pos="999"/>
        </w:tabs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庆祝新中国成立75周年，系列报道《到边疆去》，今天播出第四集：湖湘儿女下云南。</w:t>
      </w:r>
    </w:p>
    <w:p w14:paraId="5BFD50C9" w14:textId="77777777" w:rsidR="00ED53D4" w:rsidRDefault="00000000">
      <w:pPr>
        <w:tabs>
          <w:tab w:val="left" w:pos="999"/>
        </w:tabs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世纪60年代，根据国家的需要，湖南又选派五万多名湖湘儿女奔赴我国西南边境，史称：云南支边。和“八千湘女上天山”不同的是，这5万湖湘儿女是举家迁徙奔赴云南，他们手拿锄头，种植橡胶，打破西方国家对我国的橡胶资源封锁；他们肩扛长枪，保卫边疆，配合中国人民解放军巩固云南4060公里的边境线。</w:t>
      </w:r>
    </w:p>
    <w:p w14:paraId="20112136" w14:textId="77777777" w:rsidR="00ED53D4" w:rsidRDefault="00000000">
      <w:pPr>
        <w:ind w:firstLineChars="200" w:firstLine="602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【出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歌曲《走南疆》混响</w:t>
      </w:r>
      <w:r>
        <w:rPr>
          <w:rFonts w:ascii="仿宋" w:eastAsia="仿宋" w:hAnsi="仿宋" w:cs="仿宋" w:hint="eastAsia"/>
          <w:b/>
          <w:sz w:val="30"/>
          <w:szCs w:val="30"/>
        </w:rPr>
        <w:t>……】</w:t>
      </w:r>
    </w:p>
    <w:p w14:paraId="4C33E790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在云南西双版纳州景洪市橄榄坝农场，记者见到已过耄耋之年的欧阳友发、邱美媛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老两口</w:t>
      </w:r>
      <w:r>
        <w:rPr>
          <w:rFonts w:ascii="仿宋" w:eastAsia="仿宋" w:hAnsi="仿宋" w:cs="仿宋" w:hint="eastAsia"/>
          <w:sz w:val="30"/>
          <w:szCs w:val="30"/>
        </w:rPr>
        <w:t>，回忆六十多年前的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峥嵘岁月，他们仍旧刻骨铭心。</w:t>
      </w:r>
      <w:r>
        <w:rPr>
          <w:rFonts w:ascii="仿宋" w:eastAsia="仿宋" w:hAnsi="仿宋" w:cs="仿宋" w:hint="eastAsia"/>
          <w:sz w:val="30"/>
          <w:szCs w:val="30"/>
        </w:rPr>
        <w:t>1960年7月，他们老家祁东县步云桥公社迎来振奋人心的消息：“毛主席号召大家到云南去支边，去当橡胶工人”。一时间，大家踊跃报名，能被选中去支边，会感到无上光荣。欧阳友发因为具有抗美援朝参战经历，优先入选。</w:t>
      </w:r>
    </w:p>
    <w:p w14:paraId="7E475C12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【出欧阳友发录音：我是大队干部来的，祁东县安排我带一个连，我当连长。】 </w:t>
      </w:r>
    </w:p>
    <w:p w14:paraId="12A419CD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据湖南省委当时的安排，1960年11月前，由祁东、祁阳、醴陵三县向云南选派支边人员36638人。1961年至1962年再选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派15000人左右。祁东县委党史研究室副主任徐文成在编撰《祁东县志》中，仔细整理了当时祁东县各公社派出的名单。</w:t>
      </w:r>
    </w:p>
    <w:p w14:paraId="3C7E794E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【出徐文成录音：我们祁东县选派的人数最多。第一批出发的有16251人，分别来自12个公社4448户家庭，其中青壮年有9030人，家属有7221人。】 </w:t>
      </w:r>
    </w:p>
    <w:p w14:paraId="5B008924" w14:textId="77777777" w:rsidR="00ED53D4" w:rsidRDefault="00000000">
      <w:pPr>
        <w:tabs>
          <w:tab w:val="left" w:pos="999"/>
        </w:tabs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经过跋山涉水，陆续抵达与五国交界的澜沧江畔时，支边人都傻眼了，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映入眼帘</w:t>
      </w:r>
      <w:r>
        <w:rPr>
          <w:rFonts w:ascii="仿宋" w:eastAsia="仿宋" w:hAnsi="仿宋" w:cs="仿宋" w:hint="eastAsia"/>
          <w:sz w:val="30"/>
          <w:szCs w:val="30"/>
        </w:rPr>
        <w:t>的是从未见过的荆棘丛生的热带雨林。蕉叶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当瓦搭工房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，星星当灯地当床。要种出橡胶，得先靠自己解决吃住问题，然后再开荒。邱美媛回忆，经过几天的劳作后，她们都流下了难受的眼泪。</w:t>
      </w:r>
    </w:p>
    <w:p w14:paraId="3E9A01D2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【出邱美媛录音：我妈在湖南，写信回去给她，我讲原来以为到云南好，（哪晓得）到云南来更不好，差十倍。】 </w:t>
      </w:r>
    </w:p>
    <w:p w14:paraId="3544A3AA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擦干泪水之后，邱美媛转念一想，大家都是以部队的编制来的，回去可就是“逃兵”。毛主席家乡的湖南人哪能当“逃兵”呢？大家都是抱着这样的想法，所有支边人无一人返回老家！</w:t>
      </w:r>
    </w:p>
    <w:p w14:paraId="25478A73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要争一口气，要种“争气胶”，成为支边青年的共识。来自祁东县黄土铺公社的周开火与妻子陈秀英，一举成为农场里人人皆知的劳动模范，周开火还多次获得劳动大会战的冠军。</w:t>
      </w:r>
    </w:p>
    <w:p w14:paraId="44972183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【出周开火录音：和我们组长陈元生，两个人一天栽了六亩地。晚上干了一晚上，第二天干了一天，白天黑夜战，干了24个小时。】 </w:t>
      </w:r>
    </w:p>
    <w:p w14:paraId="74ED8038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在周开火的家里，珍藏着多枚“五好工人”勋章。带着这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份荣誉，他两次到北京参会，受到毛主席、周总理的亲切接见。</w:t>
      </w:r>
    </w:p>
    <w:p w14:paraId="565CD82F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1962年4月召开的全国第四届青年联合会第一次会议，云南选派七名代表参会，周开火是支边青年的代表。</w:t>
      </w:r>
    </w:p>
    <w:p w14:paraId="42DE5605" w14:textId="77777777" w:rsidR="00ED53D4" w:rsidRDefault="00000000">
      <w:pPr>
        <w:ind w:firstLineChars="200" w:firstLine="602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【出周开火录音：1962年4月28日下午4点钟，礼堂里接见我们。太高兴了！激动得跳起来了。】</w:t>
      </w:r>
    </w:p>
    <w:p w14:paraId="6696DA93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1965年4月，周开火再度作为青年代表赴北京参会，再次受到毛主席、周总理亲切接见。周开火两次北京之行，让支边青年无不受到鼓舞。</w:t>
      </w:r>
    </w:p>
    <w:p w14:paraId="444C34A9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在“敢教日月换新天”的干劲中，支边青年在云南边境线附近，三年之内就开垦出50万亩种植基地，后续开垦总面积超500万亩。一排排整齐的橡胶苗，也像战士一样扎根边疆。祁东籍支边人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颜真源介绍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，他们种的橡胶树最北端已到北纬24度，彻底打破西方国家对我国的橡胶封锁。</w:t>
      </w:r>
    </w:p>
    <w:p w14:paraId="3A8D0984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【出颜真源录音：西方橡胶权威曾经有个定论，定论就是北纬17度以北不能种橡胶。中国除了海南岛，其他地方都不能种橡胶。】</w:t>
      </w:r>
    </w:p>
    <w:p w14:paraId="4FB2E9CA" w14:textId="77777777" w:rsidR="00ED53D4" w:rsidRDefault="00000000">
      <w:pPr>
        <w:tabs>
          <w:tab w:val="left" w:pos="999"/>
        </w:tabs>
        <w:ind w:firstLineChars="200" w:firstLine="600"/>
        <w:jc w:val="both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1970年4月，云南瑞丽农场迎来了第一批橡胶树开割，共计9540棵。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颜真源回忆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，当时看到乳白色胶液缓缓流出，大家欢呼雀跃。</w:t>
      </w:r>
    </w:p>
    <w:p w14:paraId="1DBFC63F" w14:textId="77777777" w:rsidR="00ED53D4" w:rsidRDefault="00000000">
      <w:pPr>
        <w:ind w:firstLineChars="200" w:firstLine="602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【出颜真源录音：支边同志来了以后，战天斗地，不怕各种困难，把梯田三锄三垦，形成海绵土，最后这个产量才提高。当时，像马来西亚、泰国、缅甸……这些地方，他们的产量只</w:t>
      </w: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有50多公斤一株，我们就是100公斤一株，99%是一级胶，大大超过他们。】</w:t>
      </w:r>
    </w:p>
    <w:p w14:paraId="61252CE3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为扩大橡胶种植面积，许多支边人不仅没有再回湖南老家，反而将老家的亲戚朋友动员到了云南边疆。邱美媛母亲在通信中了解到女儿种出“争气胶”后，便带着诸多亲戚一起来到云南，最终扎根在边疆。</w:t>
      </w:r>
    </w:p>
    <w:p w14:paraId="6A37DDAC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【出邱美媛录音：我姓邱的，湖南没有亲戚了，都在这里，都在云南。】 </w:t>
      </w:r>
    </w:p>
    <w:p w14:paraId="7C400E2F" w14:textId="77777777" w:rsidR="00ED53D4" w:rsidRDefault="00000000">
      <w:pPr>
        <w:tabs>
          <w:tab w:val="left" w:pos="999"/>
        </w:tabs>
        <w:ind w:firstLine="64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欧阳有发离开祁东老家时26岁，如今已是90岁高龄。让他感到伤感的是，64年过去，最初分到橄榄坝农场的800名支边青年，如今只剩下120人左右。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橡胶梦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已圆，但他们慢慢老去，有的已经相继离去。</w:t>
      </w:r>
    </w:p>
    <w:p w14:paraId="406D2732" w14:textId="77777777" w:rsidR="00ED53D4" w:rsidRDefault="00000000">
      <w:pPr>
        <w:ind w:firstLineChars="200" w:firstLine="602"/>
        <w:jc w:val="both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【出欧阳友发录音：现在橄榄坝大队干部也剩我一个了，（参加支边）抗美援朝的现在也只剩我一个了。】</w:t>
      </w:r>
    </w:p>
    <w:p w14:paraId="36858866" w14:textId="77777777" w:rsidR="00ED53D4" w:rsidRDefault="00000000">
      <w:pPr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如今，欧阳友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发经常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去橡胶林看看，因为那里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长眠着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他的父亲、他的岳母，以及他许多的同乡……支边人为橡胶而奋斗一生，百年之后也选择与橡胶林为伴，农场里的每一座墓园都命名为——胶魂！</w:t>
      </w:r>
    </w:p>
    <w:p w14:paraId="3BCE85B9" w14:textId="77777777" w:rsidR="00ED53D4" w:rsidRDefault="00000000">
      <w:pPr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后续请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继续关注系列报道《到边疆去》第五集：共筑西南边防线。</w:t>
      </w:r>
    </w:p>
    <w:p w14:paraId="7CECEDC9" w14:textId="77777777" w:rsidR="00ED53D4" w:rsidRDefault="00ED53D4">
      <w:pPr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</w:p>
    <w:p w14:paraId="286B2138" w14:textId="77777777" w:rsidR="00ED53D4" w:rsidRDefault="00000000">
      <w:pPr>
        <w:wordWrap w:val="0"/>
        <w:ind w:right="1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br w:type="page"/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 xml:space="preserve"> </w:t>
      </w:r>
    </w:p>
    <w:p w14:paraId="30E63C15" w14:textId="77777777" w:rsidR="00ED53D4" w:rsidRDefault="00000000">
      <w:pPr>
        <w:wordWrap w:val="0"/>
        <w:ind w:right="1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到边疆去（7）蓝海之中衡阳舰</w:t>
      </w:r>
    </w:p>
    <w:p w14:paraId="0B9BCA33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【出片头】</w:t>
      </w:r>
    </w:p>
    <w:p w14:paraId="72A8AE76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衡阳，一座英雄的城市，矗立在湖湘大地上。这里，湘南革命蓬勃发展，播撒下真理的种子；这里，革命先烈们挥洒热血，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高擎着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信仰的火炬；这里，衡宝战役摧枯拉朽，映照着胜利的荣光；这里，一代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代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衡阳子弟浴血奋战在保卫祖国的战场，激荡着红色的力量。</w:t>
      </w:r>
    </w:p>
    <w:p w14:paraId="4C39DDF3" w14:textId="77777777" w:rsidR="00ED53D4" w:rsidRDefault="00000000">
      <w:pPr>
        <w:tabs>
          <w:tab w:val="left" w:pos="999"/>
        </w:tabs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庆祝新中国成立75周年，衡阳综合广播特别策划《到边疆去》，今天播出第七集：蓝海之中衡阳舰。</w:t>
      </w:r>
    </w:p>
    <w:p w14:paraId="6304A17F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蓝海之中，有衡阳舰守卫海疆。7月29日，骄阳似火，在衡阳舰上，衡阳籍舰员陆元平正在给舰上的新兵，讲授衡阳与衡阳舰的关系。</w:t>
      </w:r>
    </w:p>
    <w:p w14:paraId="43B46665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【出陆元平录音：衡阳舰以中南军事政治重镇——衡阳而命名，是我国自行研究建造的导弹护卫舰，是目前海军的现役主战舰艇。衡阳舰最大排水量4000余吨，具备较强的反舰、防空和反潜作战性能，综合作战能力突出。】</w:t>
      </w:r>
    </w:p>
    <w:p w14:paraId="7AC901B0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新中国成立后，曾有多艘舰艇被命名为衡阳舰。老兵张启信就曾在老一代衡阳舰服役19年，并担任该舰机电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部门部门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长7年。服役期间他摸遍了全舰1.7万个阀门，对衡阳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舰有着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很深的感情，直到他去世前夕，最想做的一件事就是回新一代衡阳舰看看。</w:t>
      </w:r>
    </w:p>
    <w:p w14:paraId="0C52A458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张启信妻子 黄丽华：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【出黄丽华录音：我的先生张启信，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 xml:space="preserve">生前总是把这段不平凡的经历，这个富有活力、战斗、奉献的英雄集体挂在嘴边，引以为豪，这是他一生的荣誉。】 </w:t>
      </w:r>
    </w:p>
    <w:p w14:paraId="59776A8E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让老兵们感到欣慰的是，今天的衡阳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舰技术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迭代，蓬勃向前。</w:t>
      </w:r>
    </w:p>
    <w:p w14:paraId="553FB854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衡阳舰舰员刘益嘉：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【出刘益嘉录音：新一代衡阳舰官兵，充分发扬衡阳“雁鸣当先、展翅高飞”的头雁精神，“刚烈执着、血性担当”的霸蛮精神和伟大抗战精神，续写衡阳舰的荣光。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】 </w:t>
      </w:r>
    </w:p>
    <w:p w14:paraId="088F5A31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bookmarkStart w:id="2" w:name="OLE_LINK3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【出歌曲《为祖国远航》混响……】</w:t>
      </w:r>
    </w:p>
    <w:bookmarkEnd w:id="2"/>
    <w:p w14:paraId="7E83BDF3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1991年索马里内战爆发后，亚丁湾海域的海盗活动日趋频繁。2009年初至11月，我国1265艘次通过此航线的商船，20%受到过海盗袭击。</w:t>
      </w:r>
    </w:p>
    <w:p w14:paraId="1F1AFD4E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衡阳舰受命出征，先后执行第四、第五、第十三、第二十五批亚丁湾护航任务，圆满完成800多艘中外船舶护送任务，驱离可疑船只400余艘，成为“护航明星舰”。</w:t>
      </w:r>
    </w:p>
    <w:p w14:paraId="69744DB5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衡阳舰舰员刘益嘉：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【出刘益嘉录音：衡阳舰官兵以满腔赤诚走向深蓝，亮剑大洋，创下了我国海军作战舰艇多项纪录，为捍卫国家利益、维护世界和平</w:t>
      </w:r>
      <w:proofErr w:type="gramStart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了突出贡献，也成为衡阳走向世界的靓丽名片。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】 </w:t>
      </w:r>
    </w:p>
    <w:p w14:paraId="2DD617AF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赓续红色基因，投身强军梦想。衡阳舰上的衡阳籍战士倍感责任重大，使命光荣。</w:t>
      </w:r>
    </w:p>
    <w:p w14:paraId="095762E1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陆元平从小听着家里长辈讲述夏明翰、罗荣桓等老一辈革命家的事迹和衡阳抗战史，参军报国后，能在衡阳舰服役，让他倍感光荣和幸运。</w:t>
      </w:r>
    </w:p>
    <w:p w14:paraId="7878FE18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【出陆元平录音：我们生逢其时，我既感念家乡，更感怀伟大的祖国，我愿为海军发展贡献自己的全部力量！】</w:t>
      </w:r>
    </w:p>
    <w:p w14:paraId="54B8CCF0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今年，是新中国75周年华诞，也是人民海军成立75周年，衡阳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舰全体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舰员将奋力续写光荣篇章，在强军的航道上破浪前行！</w:t>
      </w:r>
    </w:p>
    <w:p w14:paraId="509AF485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【出刘利录音：我叫刘利，来自湖南衡阳，我在南海一线，我将竭尽所能，为家乡争光，为衡阳舰争光！】</w:t>
      </w:r>
    </w:p>
    <w:p w14:paraId="63A36A48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【出徐磊录音：我是衡阳籍舰员徐磊，我会在自己的本职岗位上，完成好每一项任务、履行好每一项职责，做强军路上的奋斗者！】</w:t>
      </w:r>
    </w:p>
    <w:p w14:paraId="0F312F71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b/>
          <w:color w:val="0000FF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【出衡阳舰全体官兵录音：列阵大洋、挺进深蓝。</w:t>
      </w:r>
      <w:bookmarkStart w:id="3" w:name="OLE_LINK1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祝福伟大祖国</w:t>
      </w:r>
      <w:bookmarkEnd w:id="3"/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生日快乐，祝福伟大祖国繁荣富强！】</w:t>
      </w:r>
    </w:p>
    <w:p w14:paraId="6CF5A903" w14:textId="77777777" w:rsidR="00ED53D4" w:rsidRDefault="00000000">
      <w:pPr>
        <w:spacing w:line="579" w:lineRule="exact"/>
        <w:ind w:firstLineChars="200" w:firstLine="602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【出歌曲《我和我的祖国》混响……】</w:t>
      </w:r>
    </w:p>
    <w:p w14:paraId="2761C350" w14:textId="77777777" w:rsidR="00ED53D4" w:rsidRDefault="00000000">
      <w:pPr>
        <w:spacing w:line="579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由我台策划推出的国庆75周年七期特别节目《到边疆去》就此告一段落。这是第一次成系统地将衡阳儿女在西北大漠、西南边陲、南部海疆建功立业、保家卫国的感人故事，通过献礼节目的形式呈现出来。记者在一个多月时间的采访中，近距离见证了众多衡阳儿女为伟大祖国的建设和富强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的无私奉献，深刻感受到新中国崛起的艰难历程。他们用青春和热血换来如今山河无恙、国泰民安，向他们致敬！</w:t>
      </w:r>
    </w:p>
    <w:p w14:paraId="6C8EAB34" w14:textId="77777777" w:rsidR="00ED53D4" w:rsidRDefault="00ED53D4">
      <w:pPr>
        <w:wordWrap w:val="0"/>
        <w:ind w:right="100"/>
        <w:jc w:val="both"/>
        <w:rPr>
          <w:rFonts w:ascii="宋体" w:eastAsia="宋体" w:hAnsi="宋体"/>
          <w:color w:val="000000"/>
          <w:sz w:val="28"/>
          <w:szCs w:val="28"/>
        </w:rPr>
      </w:pPr>
    </w:p>
    <w:p w14:paraId="384ACD3F" w14:textId="77777777" w:rsidR="00ED53D4" w:rsidRDefault="00ED53D4">
      <w:pPr>
        <w:wordWrap w:val="0"/>
        <w:ind w:right="100"/>
        <w:jc w:val="both"/>
        <w:rPr>
          <w:rFonts w:ascii="宋体" w:eastAsia="宋体" w:hAnsi="宋体"/>
          <w:color w:val="000000"/>
          <w:sz w:val="28"/>
          <w:szCs w:val="28"/>
        </w:rPr>
      </w:pPr>
    </w:p>
    <w:p w14:paraId="28B0BE55" w14:textId="77777777" w:rsidR="00ED53D4" w:rsidRDefault="00ED53D4">
      <w:pPr>
        <w:wordWrap w:val="0"/>
        <w:ind w:right="100"/>
        <w:jc w:val="both"/>
        <w:rPr>
          <w:rFonts w:ascii="宋体" w:eastAsia="宋体" w:hAnsi="宋体"/>
          <w:color w:val="000000"/>
          <w:sz w:val="28"/>
          <w:szCs w:val="28"/>
        </w:rPr>
      </w:pPr>
    </w:p>
    <w:p w14:paraId="1F82918E" w14:textId="77777777" w:rsidR="00ED53D4" w:rsidRDefault="00ED53D4">
      <w:pPr>
        <w:tabs>
          <w:tab w:val="left" w:pos="1417"/>
        </w:tabs>
        <w:jc w:val="left"/>
      </w:pPr>
    </w:p>
    <w:sectPr w:rsidR="00ED53D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01" w:right="1814" w:bottom="1418" w:left="181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9C57" w14:textId="77777777" w:rsidR="005967C8" w:rsidRDefault="005967C8">
      <w:pPr>
        <w:spacing w:line="240" w:lineRule="auto"/>
      </w:pPr>
      <w:r>
        <w:separator/>
      </w:r>
    </w:p>
  </w:endnote>
  <w:endnote w:type="continuationSeparator" w:id="0">
    <w:p w14:paraId="57A5B4BA" w14:textId="77777777" w:rsidR="005967C8" w:rsidRDefault="00596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57D7E14-CCB0-4B0C-BD35-C99B6FD7CA7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E74ED81F-E51D-4DB9-ABDD-A803EBFB6F5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CE41771-E3F4-4E05-AF77-47CCE5E5A0B7}"/>
    <w:embedBold r:id="rId4" w:subsetted="1" w:fontKey="{8F3C2D19-39DC-4DE4-A34F-8EF5560C122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0438E3C-08D9-45F5-95B3-98DA8B4980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16265"/>
      <w:showingPlcHdr/>
    </w:sdtPr>
    <w:sdtContent>
      <w:p w14:paraId="6A74B31A" w14:textId="77777777" w:rsidR="00ED53D4" w:rsidRDefault="00000000">
        <w:pPr>
          <w:pStyle w:val="a7"/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5A43" w14:textId="77777777" w:rsidR="00ED53D4" w:rsidRDefault="00000000">
    <w:pPr>
      <w:pStyle w:val="a7"/>
      <w:jc w:val="right"/>
      <w:rPr>
        <w:rFonts w:asciiTheme="minorEastAsia" w:eastAsiaTheme="minorEastAsia" w:hAnsiTheme="minorEastAsia"/>
        <w:sz w:val="24"/>
        <w:szCs w:val="24"/>
      </w:rPr>
    </w:pPr>
    <w:r>
      <w:pict w14:anchorId="1313602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next-textbox:#_x0000_s1025;mso-fit-shape-to-text:t" inset="0,0,0,0">
            <w:txbxContent>
              <w:p w14:paraId="695D2A12" w14:textId="77777777" w:rsidR="00ED53D4" w:rsidRDefault="00000000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80716260"/>
        <w:showingPlcHdr/>
      </w:sdtPr>
      <w:sdtEndPr>
        <w:rPr>
          <w:rFonts w:asciiTheme="minorEastAsia" w:eastAsiaTheme="minorEastAsia" w:hAnsiTheme="minorEastAsia"/>
          <w:sz w:val="24"/>
          <w:szCs w:val="24"/>
        </w:rPr>
      </w:sdtEndPr>
      <w:sdtContent>
        <w: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02A3" w14:textId="77777777" w:rsidR="005967C8" w:rsidRDefault="005967C8">
      <w:r>
        <w:separator/>
      </w:r>
    </w:p>
  </w:footnote>
  <w:footnote w:type="continuationSeparator" w:id="0">
    <w:p w14:paraId="67EDD4B0" w14:textId="77777777" w:rsidR="005967C8" w:rsidRDefault="0059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B52E" w14:textId="77777777" w:rsidR="00ED53D4" w:rsidRDefault="00ED53D4">
    <w:pPr>
      <w:pStyle w:val="3"/>
      <w:spacing w:after="0" w:line="320" w:lineRule="exact"/>
      <w:jc w:val="both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9D99" w14:textId="77777777" w:rsidR="00ED53D4" w:rsidRDefault="00ED53D4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D9FC"/>
    <w:multiLevelType w:val="singleLevel"/>
    <w:tmpl w:val="01A9D9F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 w16cid:durableId="117920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UyYjZhZWE2NzEzMDdkYjJjZTJhYzk1YWQ0ZDRiMTgifQ=="/>
  </w:docVars>
  <w:rsids>
    <w:rsidRoot w:val="00525ED9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  <w:rsid w:val="0001697D"/>
    <w:rsid w:val="00040D10"/>
    <w:rsid w:val="00073E39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67AB0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510D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E319D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754EA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967C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3C2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0688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056B8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830CE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43E5"/>
    <w:rsid w:val="00EC729E"/>
    <w:rsid w:val="00ED0D3D"/>
    <w:rsid w:val="00ED53D4"/>
    <w:rsid w:val="00EE30D2"/>
    <w:rsid w:val="00F04DCB"/>
    <w:rsid w:val="00F100F9"/>
    <w:rsid w:val="00F37A1E"/>
    <w:rsid w:val="00F44FBD"/>
    <w:rsid w:val="00F55E25"/>
    <w:rsid w:val="00F6463A"/>
    <w:rsid w:val="00FC54F4"/>
    <w:rsid w:val="00FD3CF5"/>
    <w:rsid w:val="00FE7A55"/>
    <w:rsid w:val="012F5F9F"/>
    <w:rsid w:val="01487F1A"/>
    <w:rsid w:val="01545A05"/>
    <w:rsid w:val="018502B5"/>
    <w:rsid w:val="01DC65FE"/>
    <w:rsid w:val="01FA65AD"/>
    <w:rsid w:val="025F4662"/>
    <w:rsid w:val="02EB05EB"/>
    <w:rsid w:val="035D4076"/>
    <w:rsid w:val="03AA58F1"/>
    <w:rsid w:val="03C50E3C"/>
    <w:rsid w:val="040354C1"/>
    <w:rsid w:val="0406238D"/>
    <w:rsid w:val="045E3E52"/>
    <w:rsid w:val="04BD6729"/>
    <w:rsid w:val="056728BF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344292"/>
    <w:rsid w:val="0B8C200A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638CD"/>
    <w:rsid w:val="0DBC505E"/>
    <w:rsid w:val="0DEA0FA8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7D0DEC"/>
    <w:rsid w:val="13E76BAD"/>
    <w:rsid w:val="149C5734"/>
    <w:rsid w:val="14CD28D8"/>
    <w:rsid w:val="14CFB749"/>
    <w:rsid w:val="14DF46E5"/>
    <w:rsid w:val="14EB6650"/>
    <w:rsid w:val="151E03AD"/>
    <w:rsid w:val="15835C91"/>
    <w:rsid w:val="15CA5E3E"/>
    <w:rsid w:val="15FE5F1B"/>
    <w:rsid w:val="16CD3E38"/>
    <w:rsid w:val="16D90A2F"/>
    <w:rsid w:val="17312025"/>
    <w:rsid w:val="17F74891"/>
    <w:rsid w:val="18925339"/>
    <w:rsid w:val="189A735D"/>
    <w:rsid w:val="192E7EFC"/>
    <w:rsid w:val="195306F5"/>
    <w:rsid w:val="1990114D"/>
    <w:rsid w:val="1A40783E"/>
    <w:rsid w:val="1A992223"/>
    <w:rsid w:val="1A9A08E4"/>
    <w:rsid w:val="1B36114B"/>
    <w:rsid w:val="1B49431C"/>
    <w:rsid w:val="1B4A31C3"/>
    <w:rsid w:val="1B8678BA"/>
    <w:rsid w:val="1C9913FB"/>
    <w:rsid w:val="1CFA43EB"/>
    <w:rsid w:val="1D7F1C04"/>
    <w:rsid w:val="1DCA0DA4"/>
    <w:rsid w:val="1DEF487F"/>
    <w:rsid w:val="1DF67BCD"/>
    <w:rsid w:val="1E1E4874"/>
    <w:rsid w:val="1E285D2C"/>
    <w:rsid w:val="1E45376A"/>
    <w:rsid w:val="1E5D1B3F"/>
    <w:rsid w:val="1E660346"/>
    <w:rsid w:val="1EB8717C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0A025BE"/>
    <w:rsid w:val="211B1C44"/>
    <w:rsid w:val="21BF4CC5"/>
    <w:rsid w:val="224330C0"/>
    <w:rsid w:val="2245341D"/>
    <w:rsid w:val="22B47A91"/>
    <w:rsid w:val="230E1A60"/>
    <w:rsid w:val="231F33A3"/>
    <w:rsid w:val="23294515"/>
    <w:rsid w:val="232C7F4F"/>
    <w:rsid w:val="235E6C18"/>
    <w:rsid w:val="23D83E1C"/>
    <w:rsid w:val="242F6132"/>
    <w:rsid w:val="2451674F"/>
    <w:rsid w:val="248F676F"/>
    <w:rsid w:val="24F96E9F"/>
    <w:rsid w:val="253152E6"/>
    <w:rsid w:val="25C603D0"/>
    <w:rsid w:val="25C837E5"/>
    <w:rsid w:val="26020331"/>
    <w:rsid w:val="260A1C7C"/>
    <w:rsid w:val="26BD0DE6"/>
    <w:rsid w:val="26EC571C"/>
    <w:rsid w:val="27046EC8"/>
    <w:rsid w:val="27210100"/>
    <w:rsid w:val="27A02EA3"/>
    <w:rsid w:val="27B0181F"/>
    <w:rsid w:val="27DD7C53"/>
    <w:rsid w:val="29642561"/>
    <w:rsid w:val="29776DD1"/>
    <w:rsid w:val="298011DE"/>
    <w:rsid w:val="29AD4796"/>
    <w:rsid w:val="2A6F0AA8"/>
    <w:rsid w:val="2AB47391"/>
    <w:rsid w:val="2B3E4EAD"/>
    <w:rsid w:val="2BB213EE"/>
    <w:rsid w:val="2C4C08C3"/>
    <w:rsid w:val="2C576226"/>
    <w:rsid w:val="2C90798A"/>
    <w:rsid w:val="2D414EA0"/>
    <w:rsid w:val="2EDB68A4"/>
    <w:rsid w:val="2EEC70D0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730544"/>
    <w:rsid w:val="317E24A7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9C43B2"/>
    <w:rsid w:val="38C43424"/>
    <w:rsid w:val="38CC1783"/>
    <w:rsid w:val="38DB580F"/>
    <w:rsid w:val="39AE065F"/>
    <w:rsid w:val="39C1438B"/>
    <w:rsid w:val="39E90B36"/>
    <w:rsid w:val="39E92927"/>
    <w:rsid w:val="39E9734F"/>
    <w:rsid w:val="39F93C93"/>
    <w:rsid w:val="3A2C2CB0"/>
    <w:rsid w:val="3A3A2CE3"/>
    <w:rsid w:val="3AA21D55"/>
    <w:rsid w:val="3AB64A60"/>
    <w:rsid w:val="3B007A89"/>
    <w:rsid w:val="3B1B0D67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AC00F9"/>
    <w:rsid w:val="3FC75019"/>
    <w:rsid w:val="40746AED"/>
    <w:rsid w:val="41F10FE6"/>
    <w:rsid w:val="42411F5E"/>
    <w:rsid w:val="424663A9"/>
    <w:rsid w:val="424E575C"/>
    <w:rsid w:val="42935169"/>
    <w:rsid w:val="4297604D"/>
    <w:rsid w:val="42E27550"/>
    <w:rsid w:val="4438014F"/>
    <w:rsid w:val="44B869A4"/>
    <w:rsid w:val="45186B72"/>
    <w:rsid w:val="452C346B"/>
    <w:rsid w:val="453F38A4"/>
    <w:rsid w:val="458B1607"/>
    <w:rsid w:val="459E3CDE"/>
    <w:rsid w:val="469B3DDE"/>
    <w:rsid w:val="46B375AF"/>
    <w:rsid w:val="46B43C44"/>
    <w:rsid w:val="46E97639"/>
    <w:rsid w:val="472F1E22"/>
    <w:rsid w:val="47476354"/>
    <w:rsid w:val="47664E5A"/>
    <w:rsid w:val="47906638"/>
    <w:rsid w:val="479C4FDD"/>
    <w:rsid w:val="47DC5987"/>
    <w:rsid w:val="4884400B"/>
    <w:rsid w:val="48B832A1"/>
    <w:rsid w:val="4931645A"/>
    <w:rsid w:val="49667EB9"/>
    <w:rsid w:val="49995E2C"/>
    <w:rsid w:val="4A7F11E5"/>
    <w:rsid w:val="4AB51578"/>
    <w:rsid w:val="4B0C4228"/>
    <w:rsid w:val="4B3C0B57"/>
    <w:rsid w:val="4B960C43"/>
    <w:rsid w:val="4BA66100"/>
    <w:rsid w:val="4C680575"/>
    <w:rsid w:val="4C7B3413"/>
    <w:rsid w:val="4D38013A"/>
    <w:rsid w:val="4D8E06A8"/>
    <w:rsid w:val="4DC67E79"/>
    <w:rsid w:val="4E1458CD"/>
    <w:rsid w:val="4E945447"/>
    <w:rsid w:val="4E9E7CED"/>
    <w:rsid w:val="4EB84B73"/>
    <w:rsid w:val="4F100C95"/>
    <w:rsid w:val="4F204746"/>
    <w:rsid w:val="4FFC3C6D"/>
    <w:rsid w:val="50217E7C"/>
    <w:rsid w:val="506208E0"/>
    <w:rsid w:val="50A33261"/>
    <w:rsid w:val="51C770FB"/>
    <w:rsid w:val="52A75231"/>
    <w:rsid w:val="535569D5"/>
    <w:rsid w:val="536C1D08"/>
    <w:rsid w:val="53781719"/>
    <w:rsid w:val="53B41778"/>
    <w:rsid w:val="53D3424C"/>
    <w:rsid w:val="542C167B"/>
    <w:rsid w:val="543D1162"/>
    <w:rsid w:val="54484523"/>
    <w:rsid w:val="544D237D"/>
    <w:rsid w:val="545E6980"/>
    <w:rsid w:val="54E952BF"/>
    <w:rsid w:val="54FC70BB"/>
    <w:rsid w:val="55515659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A957AC"/>
    <w:rsid w:val="58EC60CF"/>
    <w:rsid w:val="58FC3B2E"/>
    <w:rsid w:val="59684D1F"/>
    <w:rsid w:val="59BF09A6"/>
    <w:rsid w:val="5A113609"/>
    <w:rsid w:val="5A3C41EF"/>
    <w:rsid w:val="5A655CE7"/>
    <w:rsid w:val="5A7349A7"/>
    <w:rsid w:val="5A83129B"/>
    <w:rsid w:val="5AF96577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225DE"/>
    <w:rsid w:val="5D8B0215"/>
    <w:rsid w:val="5DEF5132"/>
    <w:rsid w:val="5E2751A9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0F71EB1"/>
    <w:rsid w:val="614222FA"/>
    <w:rsid w:val="61A6DED6"/>
    <w:rsid w:val="620344FC"/>
    <w:rsid w:val="621F3F49"/>
    <w:rsid w:val="62606EDB"/>
    <w:rsid w:val="62944D08"/>
    <w:rsid w:val="62C03E1E"/>
    <w:rsid w:val="62CC7D62"/>
    <w:rsid w:val="630F0A22"/>
    <w:rsid w:val="634A45AF"/>
    <w:rsid w:val="63AB77C4"/>
    <w:rsid w:val="63EA1F35"/>
    <w:rsid w:val="641536BE"/>
    <w:rsid w:val="643B19AE"/>
    <w:rsid w:val="64460353"/>
    <w:rsid w:val="645B2050"/>
    <w:rsid w:val="64776E98"/>
    <w:rsid w:val="64DD0CB7"/>
    <w:rsid w:val="64F14158"/>
    <w:rsid w:val="659C04AC"/>
    <w:rsid w:val="661F0E5C"/>
    <w:rsid w:val="67683120"/>
    <w:rsid w:val="677D5E3A"/>
    <w:rsid w:val="679C6C08"/>
    <w:rsid w:val="67AA29A7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214B0E"/>
    <w:rsid w:val="6A476592"/>
    <w:rsid w:val="6A9753D7"/>
    <w:rsid w:val="6A9E2C97"/>
    <w:rsid w:val="6BBD714D"/>
    <w:rsid w:val="6C280C5C"/>
    <w:rsid w:val="6C8F4DD5"/>
    <w:rsid w:val="6D345881"/>
    <w:rsid w:val="6DEF7D35"/>
    <w:rsid w:val="6DFBFD4C"/>
    <w:rsid w:val="6E363824"/>
    <w:rsid w:val="6E9C4B53"/>
    <w:rsid w:val="6EB16DA8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B5409"/>
    <w:rsid w:val="76EE56F7"/>
    <w:rsid w:val="770E179B"/>
    <w:rsid w:val="77B771E8"/>
    <w:rsid w:val="77FB153D"/>
    <w:rsid w:val="77FD1F27"/>
    <w:rsid w:val="78282487"/>
    <w:rsid w:val="7877452E"/>
    <w:rsid w:val="787A6483"/>
    <w:rsid w:val="78B77851"/>
    <w:rsid w:val="78E35A9E"/>
    <w:rsid w:val="78FF6FF6"/>
    <w:rsid w:val="797804D9"/>
    <w:rsid w:val="79BF345C"/>
    <w:rsid w:val="7A0128FA"/>
    <w:rsid w:val="7AAF0985"/>
    <w:rsid w:val="7AB9548E"/>
    <w:rsid w:val="7ADB9BE3"/>
    <w:rsid w:val="7AFE508C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12014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7FFA4074"/>
    <w:rsid w:val="9EFD9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DE7EC4"/>
  <w15:docId w15:val="{9A71B329-6897-4469-A08C-6F188EA8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center"/>
    </w:pPr>
    <w:rPr>
      <w:rFonts w:ascii="仿宋_GB2312" w:eastAsia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  <w:style w:type="character" w:styleId="ad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autoRedefine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GB2312">
    <w:name w:val="公文正文 仿宋_GB2312 三号"/>
    <w:basedOn w:val="a0"/>
    <w:autoRedefine/>
    <w:qFormat/>
    <w:rPr>
      <w:rFonts w:ascii="仿宋_GB2312" w:eastAsia="仿宋_GB2312" w:hAnsi="仿宋_GB2312"/>
      <w:sz w:val="32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2025-02-05T01:17:00Z</cp:lastPrinted>
  <dcterms:created xsi:type="dcterms:W3CDTF">2025-02-05T01:15:00Z</dcterms:created>
  <dcterms:modified xsi:type="dcterms:W3CDTF">2025-03-04T07:31:00Z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44CBFCE8486740B6A7798A77D4B625E2_13</vt:lpwstr>
  </property>
  <property fmtid="{D5CDD505-2E9C-101B-9397-08002B2CF9AE}" pid="4" name="KSOTemplateDocerSaveRecord">
    <vt:lpwstr>eyJoZGlkIjoiMDFiZDBhNTc5ZTRhNjYwZGI0NDVlNmY0YjRkZmU2MzgiLCJ1c2VySWQiOiIyNTU2ODk1MjMifQ==</vt:lpwstr>
  </property>
</Properties>
</file>